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Liberation Serif" w:cs="Liberation Serif"/>
          <w:b/>
          <w:bCs/>
          <w:sz w:val="22"/>
          <w:szCs w:val="22"/>
        </w:rPr>
      </w:pPr>
      <w:r>
        <w:rPr>
          <w:rFonts w:ascii="Liberation Serif" w:hAnsi="Liberation Serif" w:eastAsia="Liberation Serif" w:cs="Liberation Serif"/>
          <w:b/>
          <w:bCs/>
          <w:sz w:val="22"/>
          <w:szCs w:val="22"/>
        </w:rPr>
        <w:t>CÂMARA  DE CONCILIAÇÃO DE PRECATÓRIOS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Liberation Serif" w:cs="Liberation Serif"/>
          <w:b/>
          <w:bCs/>
          <w:sz w:val="22"/>
          <w:szCs w:val="22"/>
        </w:rPr>
      </w:pPr>
      <w:r>
        <w:rPr>
          <w:rFonts w:ascii="Liberation Serif" w:hAnsi="Liberation Serif" w:eastAsia="Liberation Serif" w:cs="Liberation Serif"/>
          <w:b/>
          <w:bCs/>
          <w:sz w:val="22"/>
          <w:szCs w:val="22"/>
        </w:rPr>
        <w:t>MUNICÍPIO DE ARARANGUÁ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Liberation Serif" w:cs="Liberation Serif"/>
          <w:b/>
          <w:bCs/>
          <w:sz w:val="22"/>
          <w:szCs w:val="22"/>
        </w:rPr>
      </w:pPr>
      <w:r>
        <w:rPr>
          <w:rFonts w:ascii="Liberation Serif" w:hAnsi="Liberation Serif" w:eastAsia="Liberation Serif" w:cs="Liberation Serif"/>
          <w:b/>
          <w:bCs/>
          <w:sz w:val="22"/>
          <w:szCs w:val="22"/>
        </w:rPr>
        <w:t>INSCRIÇÕES RELATIVAS AO EDITAL DE CONVOCAÇÃO 01/2019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Liberation Serif" w:cs="Liberation Serif"/>
          <w:b/>
          <w:bCs/>
          <w:sz w:val="22"/>
          <w:szCs w:val="22"/>
        </w:rPr>
      </w:pPr>
      <w:r>
        <w:rPr>
          <w:rFonts w:ascii="Liberation Serif" w:hAnsi="Liberation Serif" w:eastAsia="Liberation Serif" w:cs="Liberation Serif"/>
          <w:b/>
          <w:bCs/>
          <w:sz w:val="22"/>
          <w:szCs w:val="22"/>
        </w:rPr>
        <w:t xml:space="preserve">EDITAL DE CLASSIFICAÇÃO PRELIMINAR. </w:t>
      </w:r>
    </w:p>
    <w:p>
      <w:pPr>
        <w:spacing w:line="360" w:lineRule="auto"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Liberation Serif" w:cs="Liberation Serif"/>
          <w:sz w:val="22"/>
          <w:szCs w:val="22"/>
        </w:rPr>
      </w:pPr>
      <w:r>
        <w:rPr>
          <w:rFonts w:ascii="Liberation Serif" w:hAnsi="Liberation Serif" w:eastAsia="Liberation Serif" w:cs="Liberation Serif"/>
          <w:sz w:val="22"/>
          <w:szCs w:val="22"/>
        </w:rPr>
        <w:t xml:space="preserve">A Câmara de Conciliação de Precatórios, nos termos do art. 9º do Decreto 8.080/2017 e do item 6 do Edital 02/2018, comunica a todos os interessados a classificação das propostas recebidas em razão do Edital de Convocação 02/2018, de acordo com o valor disponível para pagamento. 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Liberation Serif" w:cs="Liberation Serif"/>
          <w:sz w:val="22"/>
          <w:szCs w:val="22"/>
        </w:rPr>
      </w:pPr>
      <w:r>
        <w:rPr>
          <w:rFonts w:ascii="Liberation Serif" w:hAnsi="Liberation Serif" w:eastAsia="Liberation Serif" w:cs="Liberation Serif"/>
          <w:sz w:val="22"/>
          <w:szCs w:val="22"/>
        </w:rPr>
        <w:t>Ente devedor do precatório: Município de Araranguá.</w:t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Grupo 1 </w:t>
      </w:r>
      <w:r>
        <w:rPr>
          <w:rFonts w:ascii="Liberation Serif" w:hAnsi="Liberation Serif" w:eastAsia="Liberation Serif" w:cs="Liberation Serif"/>
          <w:sz w:val="24"/>
          <w:szCs w:val="24"/>
        </w:rPr>
        <w:t>– DESÁGIO DE 25%</w:t>
      </w:r>
    </w:p>
    <w:p>
      <w:pPr>
        <w:spacing w:line="360" w:lineRule="auto"/>
        <w:jc w:val="righ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Liberation Serif" w:cs="Liberation Serif"/>
          <w:sz w:val="22"/>
          <w:szCs w:val="22"/>
        </w:rPr>
      </w:pPr>
      <w:r>
        <w:rPr>
          <w:rFonts w:ascii="Liberation Serif" w:hAnsi="Liberation Serif" w:eastAsia="Liberation Serif" w:cs="Liberation Serif"/>
          <w:sz w:val="22"/>
          <w:szCs w:val="22"/>
        </w:rPr>
        <w:tab/>
        <w:tab/>
        <w:tab/>
        <w:tab/>
        <w:tab/>
        <w:tab/>
      </w:r>
    </w:p>
    <w:tbl>
      <w:tblPr>
        <w:name w:val="Tabela1"/>
        <w:tabOrder w:val="0"/>
        <w:jc w:val="right"/>
        <w:tblInd w:w="0" w:type="dxa"/>
        <w:tblW w:w="9639" w:type="dxa"/>
      </w:tblPr>
      <w:tblGrid>
        <w:gridCol w:w="1204"/>
        <w:gridCol w:w="1205"/>
        <w:gridCol w:w="1450"/>
        <w:gridCol w:w="959"/>
        <w:gridCol w:w="1205"/>
        <w:gridCol w:w="1204"/>
        <w:gridCol w:w="2412"/>
      </w:tblGrid>
      <w:tr>
        <w:trPr>
          <w:trHeight w:val="1" w:hRule="atLeast"/>
        </w:trPr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Posição classificatória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Precatório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450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Titular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959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Deságio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 xml:space="preserve">Critério de desempate 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Posição na ordem cronológica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2412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Classificação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1º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3724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450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Ana Paula Martinello Dalla Lana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959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25%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Maior deságio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152º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2412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Deferido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2º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5252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450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Nilson Alberto Ostetto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959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25%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Maior deságio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384º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2412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Deferido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</w:tr>
    </w:tbl>
    <w:p>
      <w:pPr>
        <w:spacing w:line="360" w:lineRule="auto"/>
        <w:jc w:val="righ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Liberation Serif" w:cs="Liberation Serif"/>
          <w:sz w:val="22"/>
          <w:szCs w:val="22"/>
        </w:rPr>
      </w:pPr>
      <w:r>
        <w:rPr>
          <w:rFonts w:ascii="Liberation Serif" w:hAnsi="Liberation Serif" w:eastAsia="Liberation Serif" w:cs="Liberation Serif"/>
          <w:sz w:val="22"/>
          <w:szCs w:val="22"/>
        </w:rPr>
      </w:r>
    </w:p>
    <w:p>
      <w:pPr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>Grupo 2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 – DESÁGIO DE 20%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tbl>
      <w:tblPr>
        <w:name w:val="Tabela2"/>
        <w:tabOrder w:val="0"/>
        <w:jc w:val="right"/>
        <w:tblInd w:w="0" w:type="dxa"/>
        <w:tblW w:w="9639" w:type="dxa"/>
      </w:tblPr>
      <w:tblGrid>
        <w:gridCol w:w="1204"/>
        <w:gridCol w:w="1205"/>
        <w:gridCol w:w="1450"/>
        <w:gridCol w:w="959"/>
        <w:gridCol w:w="1205"/>
        <w:gridCol w:w="1204"/>
        <w:gridCol w:w="2412"/>
      </w:tblGrid>
      <w:tr>
        <w:trPr>
          <w:trHeight w:val="1" w:hRule="atLeast"/>
        </w:trPr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Posição classificatória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Precatório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450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Titular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959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Deságio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 xml:space="preserve">Critério de desempate 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Posição na ordem cronológica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2412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Classificação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1202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3º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3502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453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Hildamar Machado da Silva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95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20%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6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Ordem cronológica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80º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241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Deferido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1202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4º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0001784-02.2015.8.24.0500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453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Dik Robert Daniel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95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20%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6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Ordem cronológica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96º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241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Deferido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1202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5º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3588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453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Celma Ana Borges Cristiano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95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20%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6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Ordem cronológica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132º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241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Deferido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1202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6º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3748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453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Katia Dal Soler Jacques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95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20%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6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Ordem cronológica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157º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241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Deferido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1202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7º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4400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453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Celma Ana Borges Cristiano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95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20%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6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Ordem cronológica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304º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241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Deferido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1202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8º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4764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453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Vanderlea Aguiar Pupo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95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20%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6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Ordem cronológica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346º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241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Deferido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1202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9º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4415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453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Katia Dal Soler Jacques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95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20%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6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Ordem cronológica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308º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241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Deferido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1202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10º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4768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453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Alessandra Pereira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95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20%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6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Ordem cronológica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350º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241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Deferido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1202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11º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4787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453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Giovanir Gomes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95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20%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6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Ordem cronológica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357º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241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Deferido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</w:tr>
      <w:tr>
        <w:trPr>
          <w:trHeight w:val="1" w:hRule="atLeast"/>
        </w:trPr>
        <w:tc>
          <w:tcPr>
            <w:tcW w:w="1202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12º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4946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453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Diogo Sodré Ramos de Oliveira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95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20%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6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Ordem cronológica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1204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sz w:val="22"/>
                <w:szCs w:val="22"/>
              </w:rPr>
              <w:t>370º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  <w:tc>
          <w:tcPr>
            <w:tcW w:w="2415" w:type="dxa"/>
            <w:shd w:val="solid" w:color="FFFFFF" tmshd="1677721856, 0, 16777215"/>
            <w:tcMar>
              <w:top w:w="0" w:type="dxa"/>
              <w:left w:w="55" w:type="dxa"/>
              <w:bottom w:w="0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57779291" protected="0"/>
          </w:tcPr>
          <w:p>
            <w:pPr>
              <w:spacing/>
              <w:jc w:val="center"/>
              <w:widowControl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</w:rPr>
              <w:t>Deferido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</w:tc>
      </w:tr>
    </w:tbl>
    <w:p>
      <w:pPr>
        <w:spacing/>
        <w:jc w:val="righ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>Araranguá, 13 de maio de 2019.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Liberation Serif" w:cs="Liberation Serif"/>
          <w:b/>
          <w:bCs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>Henrique Cruz Mota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Liberation Serif" w:hAnsi="Liberation Serif" w:eastAsia="Liberation Serif" w:cs="Liberation Serif"/>
          <w:b/>
          <w:bCs/>
          <w:sz w:val="24"/>
          <w:szCs w:val="24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Secretário da Câmara de Conciliação de Precatórios.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Liberation Serif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151"/>
    </w:tmLastPosCaret>
    <w:tmLastPosAnchor>
      <w:tmLastPosPgfIdx w:val="0"/>
      <w:tmLastPosIdx w:val="0"/>
    </w:tmLastPosAnchor>
    <w:tmLastPosTblRect w:left="0" w:top="0" w:right="0" w:bottom="0"/>
  </w:tmLastPos>
  <w:tmAppRevision w:date="1557779291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2019-05-13T20:28:09Z</dcterms:created>
  <dcterms:modified xsi:type="dcterms:W3CDTF">2019-05-13T20:28:11Z</dcterms:modified>
</cp:coreProperties>
</file>