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D17" w:rsidRPr="004D5D17" w:rsidRDefault="004D5D17" w:rsidP="004D5D17">
      <w:pPr>
        <w:pBdr>
          <w:bottom w:val="single" w:sz="12" w:space="0" w:color="F0F0F0"/>
        </w:pBd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Segoe UI" w:eastAsia="Times New Roman" w:hAnsi="Segoe UI" w:cs="Segoe UI"/>
          <w:color w:val="134913"/>
          <w:sz w:val="27"/>
          <w:szCs w:val="27"/>
          <w:lang w:eastAsia="pt-BR"/>
        </w:rPr>
      </w:pPr>
      <w:r w:rsidRPr="004D5D17">
        <w:rPr>
          <w:rFonts w:ascii="Segoe UI" w:eastAsia="Times New Roman" w:hAnsi="Segoe UI" w:cs="Segoe UI"/>
          <w:color w:val="134913"/>
          <w:sz w:val="27"/>
          <w:szCs w:val="27"/>
          <w:lang w:eastAsia="pt-BR"/>
        </w:rPr>
        <w:t>Resolução CONANDA nº 105 de 15/06/2005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sz w:val="24"/>
          <w:szCs w:val="24"/>
          <w:lang w:eastAsia="pt-BR"/>
        </w:rPr>
        <w:t xml:space="preserve">Norma Federal - Publicado no DO em </w:t>
      </w:r>
      <w:proofErr w:type="gramStart"/>
      <w:r w:rsidRPr="004D5D17">
        <w:rPr>
          <w:rFonts w:ascii="Segoe UI" w:eastAsia="Times New Roman" w:hAnsi="Segoe UI" w:cs="Segoe UI"/>
          <w:sz w:val="24"/>
          <w:szCs w:val="24"/>
          <w:lang w:eastAsia="pt-BR"/>
        </w:rPr>
        <w:t xml:space="preserve">23 </w:t>
      </w:r>
      <w:proofErr w:type="spellStart"/>
      <w:r w:rsidRPr="004D5D17">
        <w:rPr>
          <w:rFonts w:ascii="Segoe UI" w:eastAsia="Times New Roman" w:hAnsi="Segoe UI" w:cs="Segoe UI"/>
          <w:sz w:val="24"/>
          <w:szCs w:val="24"/>
          <w:lang w:eastAsia="pt-BR"/>
        </w:rPr>
        <w:t>jun</w:t>
      </w:r>
      <w:proofErr w:type="spellEnd"/>
      <w:proofErr w:type="gramEnd"/>
      <w:r w:rsidRPr="004D5D17">
        <w:rPr>
          <w:rFonts w:ascii="Segoe UI" w:eastAsia="Times New Roman" w:hAnsi="Segoe UI" w:cs="Segoe UI"/>
          <w:sz w:val="24"/>
          <w:szCs w:val="24"/>
          <w:lang w:eastAsia="pt-BR"/>
        </w:rPr>
        <w:t xml:space="preserve"> 2005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182B78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182B78"/>
          <w:sz w:val="24"/>
          <w:szCs w:val="24"/>
          <w:lang w:eastAsia="pt-BR"/>
        </w:rPr>
        <w:t>Dispõe sobre os Parâmetros para Criação e Funcionamento dos Conselhos dos Direitos da Criança e do Adolescente e dá outras providências</w:t>
      </w:r>
      <w:proofErr w:type="gramStart"/>
      <w:r w:rsidRPr="004D5D17">
        <w:rPr>
          <w:rFonts w:ascii="Segoe UI" w:eastAsia="Times New Roman" w:hAnsi="Segoe UI" w:cs="Segoe UI"/>
          <w:color w:val="182B78"/>
          <w:sz w:val="24"/>
          <w:szCs w:val="24"/>
          <w:lang w:eastAsia="pt-BR"/>
        </w:rPr>
        <w:t>:.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O Presidente do Conselho Nacional dos Direitos da Criança e do Adolescente - CONANDA, no uso das atribuições legais estabelecidas na </w:t>
      </w:r>
      <w:hyperlink r:id="rId5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8.242, de 12 de outubro de 1991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 e no </w:t>
      </w:r>
      <w:hyperlink r:id="rId6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 xml:space="preserve">Decreto nº 5.089 de 20 de maio de </w:t>
        </w:r>
        <w:proofErr w:type="gramStart"/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2004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, em cumprimento ao que estabelecem o art. 227 caput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e § 7º da Constituição Federal e os artigos 88, incisos II e III, 90, parágrafo único, 91, 139, 260, § 2º e 261, parágrafo único, todos do Estatuto da Criança e do Adolescente - </w:t>
      </w:r>
      <w:hyperlink r:id="rId7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Federal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, e a deliberação do Conanda, em sua 128ª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Assembléia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Ordinária, realizada nos dias 14, 15 e 16 de junho de 2005, resolve:</w:t>
      </w:r>
    </w:p>
    <w:p w:rsidR="004D5D17" w:rsidRPr="004D5D17" w:rsidRDefault="004D5D17" w:rsidP="004D5D17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CAPÍTULO I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DAS DISPOSIÇÕES PRELIMINARES SEÇÃO I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DAS REGRAS E PRINCÍPIOS GERAIS</w:t>
      </w:r>
      <w:bookmarkStart w:id="0" w:name="art1"/>
      <w:bookmarkEnd w:id="0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pt-BR"/>
        </w:rPr>
        <w:t>Art. 1º 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Ficam estabelecidos os Parâmetros para Criação e Funcionamento dos Conselhos dos Direitos da Criança e do Adolescente em todo o território nacional, nos termos do art. 88, inciso II, do Estatuto da Criança e do Adolescente, e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arts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. 204, inciso II, e 227, § 7º, da Constituição Federal, como órgãos deliberativos da política de promoção dos direitos da criança e do adolescente, controladores das ações, em todos os níveis, de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implementação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desta mesma política e responsáveis por fixar critérios de utilização e planos de aplicação do Fundo dos Direitos da Criança e do Adolescente.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§ 1º Incumbe ainda aos Conselhos de que trata o caput deste artigo zelar pelo efetivo respeito ao princípio da prioridade absoluta à criança e ao adolescente, conforme o previsto no art. 4º, caput e parágrafo único, alíneas b, c e d, combinado com os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arts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.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87, 88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e 259, parágrafo único, todos da </w:t>
      </w:r>
      <w:hyperlink r:id="rId8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, e no art. 227, caput, da Constituição Federal.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§ 2º Entende-se por parâmetros os referenciais e limites legais que devem nortear a criação e o funcionamento dos Conselhos dos Direitos da Criança e do Adolescente, a serem respeitados pela legislação específica, regimentos internos e normas correlatas, bem como pelos seus próprios membros e pelo poder executivo respectivo, em obediência às regras e princípios estabelecidos pela </w:t>
      </w:r>
      <w:hyperlink r:id="rId9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 e Constituição Federal. (Redação dada ao artigo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 xml:space="preserve">"Art. 1º Ficam estabelecidos os Parâmetros para a Criação e Funcionamento dos 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lastRenderedPageBreak/>
        <w:t xml:space="preserve">Conselhos dos Direitos da Criança e do Adolescente em todo o território nacional, nos termos do art. 88, inciso II, do Estatuto da Criança e do Adolescente, e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arts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. 227, § 7º da Constituição Federal, como órgãos deliberativos da política de promoção dos diretos da criança e do adolescente, controladores das ações em todos os níveis no sentido da implementação desta mesma política e responsáveis por fixar critérios de utilização através de planos de aplicação do Fundo dos Direitos da Criança e do Adolescente, incumbindo-lhes ainda zelar pelo efetivo respeito ao princípio da prioridade absoluta à criança e ao adolescente, nos moldes do previsto no art. 4º, caput e parágrafo único, alíneas b, c e d combinado com os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arts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. 87, 88 e 259, parágrafo único, todos da </w:t>
      </w:r>
      <w:hyperlink r:id="rId10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 e art. 227, caput, da Constituição Federal.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Parágrafo único. Entende-se por parâmetros os referenciais e limites legais que devem nortear a criação e o funcionamento dos Conselhos dos Direitos da Criança e do Adolescente, a serem respeitados pela legislação específica, regimentos internos e normas correlatas, bem como pelos seus próprios membros e poder executivo correspondente, em obediência às regras e princípios estabelecidos pela </w:t>
      </w:r>
      <w:hyperlink r:id="rId11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 e Constituição Federal."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bookmarkStart w:id="1" w:name="art2"/>
      <w:bookmarkEnd w:id="1"/>
      <w:r w:rsidRPr="004D5D17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pt-BR"/>
        </w:rPr>
        <w:t>Art. 2º 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Na União, nos Estados, no Distrito Federal e nos Municípios haverá um único Conselho dos Direitos da Criança e do Adolescente, composto paritariamente de representantes do governo e da sociedade civil organizada, garantindo-se a participação popular no processo de discussão, deliberação e controle da política de atendimento integral dos direitos da criança e do adolescente, que compreende as políticas sociais básicas e demais políticas necessárias à execução das medidas protetivas e socioeducativas previstas nos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arts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. 87, 101 e 112, da </w:t>
      </w:r>
      <w:hyperlink r:id="rId12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. (Redação dada ao caput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 xml:space="preserve">"Art. 2º Na União, nos Estados, no Distrito Federal e nos Municípios haverá um único Conselho dos Direitos da Criança e do Adolescente, composto paritariamente de representantes do governo e da sociedade civil organizada, garantindo a participação popular no processo de discussão, deliberação e controle da política de atendimento integral aos direitos da criança e ao adolescente, que compreende as políticas sociais básicas e demais políticas necessárias à execução das medidas protetivas e socioeducativas dispostas nos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arts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. 87, 101 e 112 da </w:t>
      </w:r>
      <w:hyperlink r:id="rId13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."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§ 1º O Conselho dos Direitos da Criança e do Adolescente deverá ser criado por lei, integrando a estrutura de Governo Federal, dos Estados, do Distrito Federal e dos Municípios, com total autonomia decisória quanto às matérias de sua competência;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lastRenderedPageBreak/>
        <w:t>§ 2º As decisões do Conselho dos Direitos da Criança e do Adolescente, no âmbito de suas atribuições e competências, vinculam as ações governamentais e da sociedade civil organizada, em respeito aos princípios constitucionais da participação popular e da prioridade absoluta à criança e ao adolescente. (Redação dada ao parágrafo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"§ 2º As decisões tomadas pelo Conselho dos Direitos da Criança e do Adolescente, no âmbito de suas atribuições e competências vinculam as ações governamentais e da sociedade civil organizada em respeito aos princípios constitucionais da participação popular e da prioridade absoluta à criança e ao adolescente."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§ 3º Em caso de infringência de alguma de suas deliberações, o Conselho dos Direitos da Criança e do Adolescente representará ao Ministério Público visando à adoção de providências cabíveis, bem assim aos demais órgãos legitimados no art. 210 da </w:t>
      </w:r>
      <w:hyperlink r:id="rId14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 para que demandem em Juízo mediante ação mandamental ou ação civil pública. (Redação dada ao parágrafo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"§ 3º Descumpridas suas deliberações o Conselho dos Direitos da Criança e do Adolescente representará ao Ministério Publico para as providencias cabíveis e aos demais órgãos legitimados no art. 210 da </w:t>
      </w:r>
      <w:hyperlink r:id="rId15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 para demandar em Juízo por meio do ingresso de ação mandamental ou ação civil pública."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bookmarkStart w:id="2" w:name="art3"/>
      <w:bookmarkEnd w:id="2"/>
      <w:r w:rsidRPr="004D5D17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pt-BR"/>
        </w:rPr>
        <w:t>Art. 3º 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Nos termos do disposto no art. 89 da </w:t>
      </w:r>
      <w:hyperlink r:id="rId16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, a função de membro do Conselho dos Direitos da Criança e do Adolescente é considerada de interesse público relevante e não será remunerada em qualquer hipótese.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Parágrafo único. Caberá à administração pública, no nível respectivo, o custeio ou reembolso das despesas decorrentes de transporte, alimentação e hospedagem dos membros do Conselho dos Direitos da Criança e do Adolescente, titulares ou suplentes, para que possam se fazer presentes a reuniões ordinárias e extraordinárias, bem como a eventos e solenidades nos quais devam representar oficialmente o Conselho, mediante dotação orçamentária específica. (Redação dada ao artigo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"Art. 3º Na forma do disposto no art. 89, da </w:t>
      </w:r>
      <w:hyperlink r:id="rId17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, a função de membro do Conselho dos Direitos da Criança e do Adolescente é considerada de interesse público relevante e não será remunerada em qualquer hipótese.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lastRenderedPageBreak/>
        <w:t>Parágrafo único. Caberá à administração pública, no nível correspondente, o custeio ou reembolso das despesas decorrentes de transporte, alimentação e hospedagem dos membros do Conselho dos Direitos da Criança e do Adolescente, titulares ou suplentes, para que se façam presentes às reuniões ordinárias e extraordinárias, bem como a eventos e solenidades nos quais representarem oficialmente o Conselho, para o que haverá dotação orçamentária específica."</w:t>
      </w:r>
    </w:p>
    <w:p w:rsidR="004D5D17" w:rsidRPr="004D5D17" w:rsidRDefault="004D5D17" w:rsidP="004D5D17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SEÇÃO II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DA ESTRUTURA NECESSÁRIA AO FUNCIONAMENTO DO CONSELHO DOS DIREITOS</w:t>
      </w:r>
      <w:bookmarkStart w:id="3" w:name="art4"/>
      <w:bookmarkEnd w:id="3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pt-BR"/>
        </w:rPr>
        <w:t>Art. 4º 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Cabe à administração pública, nos diversos níveis do Poder Executivo, fornecer recursos humanos e estrutura técnica, administrativa e institucional necessários ao adequado e ininterrupto funcionamento do Conselho dos Direitos da Criança e do Adolescente, devendo para tanto instituir dotação orçamentária específica que não onere o Fundo dos Direitos da Criança e do Adolescente.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§ 1º A dotação orçamentária a que se refere o caput deste artigo deverá contemplar os recursos necessários ao custeio das atividades desempenhadas pelo Conselho dos Direitos da Criança e do Adolescente, inclusive despesas com capacitação dos conselheiros;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§ 2º O Conselho dos Direitos da Criança e do Adolescente deverá contar com espaço físico adequado ao seu pleno funcionamento, cuja localização será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amplamente divulgada, e dotado de todos os recursos necessários ao seu regular funcionamento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. (Redação dada ao artigo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"Art. 4º Cabe à administração pública, no nível correspondente, fornecer recursos humanos e estrutura técnica, administrativa e institucional necessários ao adequado e ininterrupto funcionamento do Conselho dos Direitos da Criança e do Adolescente, devendo para tanto instituir dotação orçamentária específica sem ônus para o Fundo dos Direitos da Criança e do Adolescente.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§ 1º A dotação orçamentária a que se refere o caput deste artigo deverá contemplar os recursos necessários ao custeio das atividades desempenhadas pelo Conselho dos Direitos da Criança e do Adolescente, inclusive para as despesas com capacitação dos conselheiros;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§ 2º Os Conselhos dos Direitos da Criança e do Adolescente deverão contar com espaço físico adequado para o seu funcionamento, cuja localização será amplamente divulgada, devendo ser dotado de todos os recursos necessários ao seu regular funcionamento."</w:t>
      </w:r>
    </w:p>
    <w:p w:rsidR="004D5D17" w:rsidRPr="004D5D17" w:rsidRDefault="004D5D17" w:rsidP="004D5D17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lastRenderedPageBreak/>
        <w:t>SEÇÃO III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DA PUBLICAÇÃO DOS ATOS DELIBERATIVOS</w:t>
      </w:r>
      <w:bookmarkStart w:id="4" w:name="art5"/>
      <w:bookmarkEnd w:id="4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pt-BR"/>
        </w:rPr>
        <w:t>Art. 5º 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Os atos deliberativos do Conselho dos Direitos da Criança e do Adolescente deverão ser publicados nos órgãos oficiais e/ou na imprensa local, seguindo as mesmas regras de publicação pertinentes aos demais atos do Executivo. (Redação dada ao artigo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"Art. 5º Os atos deliberativos dos Conselhos dos Direitos da Criança e do Adolescente deverão ser publicadas nos órgãos oficiais e/ou na imprensa local, seguindo as mesmas regras para publicação dos demais atos do Executivo.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 xml:space="preserve">Parágrafo único. A aludida publicação deverá ocorrer na primeira oportunidade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subseqüente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à reunião dos Conselhos dos Direitos da Criança e do Adolescente."</w:t>
      </w:r>
    </w:p>
    <w:p w:rsidR="004D5D17" w:rsidRPr="004D5D17" w:rsidRDefault="004D5D17" w:rsidP="004D5D17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CAPÍTULO II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DA COMPOSIÇÃO E MANDATO SEÇÃO I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DOS REPRESENTANTES DO GOVERNO</w:t>
      </w:r>
      <w:bookmarkStart w:id="5" w:name="art6"/>
      <w:bookmarkEnd w:id="5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pt-BR"/>
        </w:rPr>
        <w:t>Art. 6º 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Os representantes do governo junto aos Conselhos dos Direitos da Criança e do Adolescente deverão ser designados pelo Chefe do Executivo no prazo máximo de 30 (trinta) dias após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à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sua posse.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§ 1º Observada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estrutura administrativa dos diversos níveis de governo, deverão ser designados, prioritariamente, representantes dos setores responsáveis pelas políticas sociais básicas, direitos humanos e finanças e planejamento; (Redação dada ao parágrafo pela Resolução CONANDA nº 116/2006, DOU 21.06.2006)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"§ 1º De acordo com a estrutura administrativa dos diversos níveis de governo deverão ser designados prioritariamente, representantes dos setores responsáveis pelas políticas sociais básicas, direitos humanos e da área de finanças e planejamento;"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§ 2º Para cada titular deverá ser indicado um suplente, que substituirá aquele em caso de ausência ou impedimento, de acordo com o que dispuser o regimento interno do Conselho. (Redação dada ao parágrafo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 xml:space="preserve">"§ 2º Para cada titular, deverá ser indicado um suplente, que substituirá aquele 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lastRenderedPageBreak/>
        <w:t>em caso de ausência ou impedimento, de acordo com o que dispuser o regimento interno do Conselho dos Direitos da Criança e do Adolescente."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§ 3º O exercício da função de conselheiro, titular e suplente, requer disponibilidade para efetivo desempenho de suas funções em razão do interesse publico e da prioridade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absoluta assegurado aos direitos da criança e do adolescente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.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bookmarkStart w:id="6" w:name="art7"/>
      <w:bookmarkEnd w:id="6"/>
      <w:r w:rsidRPr="004D5D17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pt-BR"/>
        </w:rPr>
        <w:t>Art. 7º 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O mandato do representante governamental no Conselho dos Direitos da Criança e do Adolescente está condicionado à manifestação expressa contida no ato designatório da autoridade competente.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§ 1º O afastamento dos representantes do governo junto ao Conselho dos Direitos da Criança e do Adolescente deverá ser previamente comunicado e justificado para que não haja prejuízo das atividades do Conselho;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§ 2º A autoridade competente deverá designar o novo conselheiro governamental no prazo máximo da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assembléia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ordinária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subseqüente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ao afastamento a que alude o parágrafo anterior. (Redação dada ao artigo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"Art. 7º O mandato do representante governamental no Conselho dos Direitos da Criança e do Adolescente está condicionado à manifestação expressa por ato designatório da autoridade competente.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§ 1º O afastamento dos representantes dos governos junto aos Conselhos dos Direitos da Criança e do Adolescente deverá ser previamente comunicado e justificado, evitando prejudicar as atividades do conselho;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 xml:space="preserve">§ 2º A autoridade competente deverá designar o novo conselheiro governamental no prazo máximo da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assembléia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ordinária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subseqüente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ao afastamento que alude o parágrafo anterior."</w:t>
      </w:r>
    </w:p>
    <w:p w:rsidR="004D5D17" w:rsidRPr="004D5D17" w:rsidRDefault="004D5D17" w:rsidP="004D5D17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SEÇÃO II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DOS REPRESENTANTES DA SOCIEDADE CIVIL ORGANIZADA</w:t>
      </w:r>
      <w:bookmarkStart w:id="7" w:name="art8"/>
      <w:bookmarkEnd w:id="7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pt-BR"/>
        </w:rPr>
        <w:t>Art. 8º 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 representação da sociedade civil garantirá a participação da população por meio de organizações representativas escolhidas em fórum próprio. (Redação dada ao caput pela </w:t>
      </w:r>
      <w:hyperlink r:id="rId18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Resolução CONANDA nº 106, de 17.11.2005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, DOU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21.11.2005)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"Art. 8º A representação da sociedade civil garantirá a participação da população por meio de organizações representativas."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lastRenderedPageBreak/>
        <w:t>§ 1º Poderão participar do processo de escolha organizações da sociedade civil constituídas há pelo menos dois anos com atuação no âmbito territorial correspondente.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§ 2º A representação da sociedade civil no Conselho dos Direitos da Criança e do Adolescente, diferentemente da representação governamental, não poderá ser previamente estabelecida, devendo submeter-se periodicamente a processo democrático de escolha. (Redação dada ao parágrafo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"§ 2º A representação da sociedade civil nos Conselhos dos Direitos da Criança e do Adolescente, diferentemente da representação governamental, não poderá ser previamente estabelecida, devendo submeter-se periodicamente ao processo de escolha;"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§ 3º O processo de escolha dos representantes da sociedade civil junto ao Conselho dos Direitos da Criança e do Adolescente deve observar o seguinte: (Redação dada ao parágrafo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"§ 3º O processo de escolha dos representantes da sociedade civil junto aos Conselhos dos Direitos da Criança e do Adolescente proceder-se-á da seguinte forma:"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a) instauração pelo Conselho do referido processo, até 60 dias antes do término do mandato; (Redação dada à alínea pela Resolução CONANDA nº 116/2006, DOU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21.06.2006)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"a) convocação do processo de escolha pelo conselho em até 60 dias antes de término do mandato;"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b) designação de uma comissão eleitoral composta por conselheiros representantes da sociedade civil para organizar e realizar o processo eleitoral;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c) convocação de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assembléia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para deliberar exclusivamente sobre a escolha. (Redação dada à alínea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 xml:space="preserve">"c) o processo de escolha dar-se-á exclusivamente através de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assembléia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especifica."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lastRenderedPageBreak/>
        <w:t>§ 4º O mandato no Conselho dos Direitos da Criança e do Adolescente pertencerá à organização da sociedade civil eleita, que indicará um de seus membros para atuar como seu representante;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§ 5º A eventual substituição dos representantes das organizações da sociedade civil no Conselho dos Direitos da Criança e do Adolescente deverá ser previamente comunicada e justificada para que não cause prejuízo algum às atividades do Conselho; (Redação dada ao parágrafo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"§ 5º A eventual substituição dos representantes das organizações da sociedade civil no Conselho dos Direitos da Criança e do Adolescente deverá ser previamente comunicada e justificada, não podendo prejudicar as atividades do Conselho;"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§ 6º O Ministério Público deverá ser solicitado a acompanhar e fiscalizar o processo eleitoral de escolha dos representantes das organizações da sociedade civil. (Redação dada ao parágrafo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"§ 6º O Ministério Público deverá ser solicitado para acompanhar e fiscalizar o processo eleitoral dos representantes das organizações da sociedade civil."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bookmarkStart w:id="8" w:name="art9"/>
      <w:bookmarkEnd w:id="8"/>
      <w:r w:rsidRPr="004D5D17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pt-BR"/>
        </w:rPr>
        <w:t>Art. 9º 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É vedada a indicação de nomes ou qualquer outra forma de ingerência do poder público no processo de escolha dos representantes da sociedade civil junto ao Conselho dos Direitos da Criança e do Adolescente. (Redação dada ao artigo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"Art. 9º É vedada a indicação de nomes ou qualquer outra forma de ingerência do Poder Publico sobre o processo de escolha dos representantes da sociedade civil junto aos Conselhos dos Direitos da Criança e do Adolescente."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bookmarkStart w:id="9" w:name="art10"/>
      <w:bookmarkEnd w:id="9"/>
      <w:r w:rsidRPr="004D5D17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pt-BR"/>
        </w:rPr>
        <w:t>Art. 10. 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O mandato dos representantes da sociedade civil junto aos Conselhos dos Direitos da Criança e do Adolescente será de 02 (dois) anos.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Parágrafo único. Legislação específica, respeitadas as necessidades locais, estabelecerá os critérios de reeleição da organização da sociedade civil que, em qualquer caso, deve-se submeter a uma nova eleição, vedada a prorrogação de mandatos ou a recondução automática. (Redação dada ao parágrafo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lastRenderedPageBreak/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"Parágrafo único. A legislação competente, respeitando as necessidades locais, estabelecerá os critérios de reeleição da organização da sociedade civil à sua função, devendo em qualquer caso submeter-se a nova eleição, vedada a prorrogação de mandatos ou a recondução automática."</w:t>
      </w:r>
    </w:p>
    <w:p w:rsidR="004D5D17" w:rsidRPr="004D5D17" w:rsidRDefault="004D5D17" w:rsidP="004D5D17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SEÇÃO III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 xml:space="preserve">DOS IMPEDIMENTOS, DA CASSAÇÃO E DA PERDA DO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MANDATO</w:t>
      </w:r>
      <w:bookmarkStart w:id="10" w:name="art11"/>
      <w:bookmarkEnd w:id="10"/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pt-BR"/>
        </w:rPr>
        <w:t>Art. 11. 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Não deverão compor o Conselho dos Direitos da Criança e do Adolescente, no âmbito do seu funcionamento: (Redação dada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"Art. 11. Não deverão compor os Conselhos dos Direitos da Criança e do Adolescente, no âmbito do seu funcionamento:"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I - Conselhos de políticas públicas;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II - Representantes de órgão de outras esferas governamentais;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III - ocupantes de cargo de confiança e/ou função comissionada do poder público, na qualidade de representante de organização da sociedade civil; (Redação dada ao inciso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"III - Representantes que exerçam simultaneamente cargo ou função comissionada de órgão governamental e de direção em organização da sociedade civil;"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IV - Conselheiros Tutelares.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Parágrafo único. Também não deverão compor o Conselho dos Direitos da Criança e do Adolescente, na forma do disposto neste artigo, a autoridade judiciária, legislativa e o representante do Ministério Público e da Defensoria Pública, com atuação no âmbito do Estatuto da Criança e do Adolescente, ou em exercício na Comarca, foro regional, Distrital ou Federal. (Redação dada ao parágrafo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 xml:space="preserve">"Parágrafo único. Não deverão compor os Conselhos dos Direitos da Criança e do Adolescente, na forma deste artigo, a autoridade judiciária, legislativa e o representante do Ministério Publico e da Defensoria Pública com atuação na 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lastRenderedPageBreak/>
        <w:t>área da criança e do adolescente ou em exercício na comarca no foro regional, Distrital e Federal."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bookmarkStart w:id="11" w:name="art12"/>
      <w:bookmarkEnd w:id="11"/>
      <w:r w:rsidRPr="004D5D17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pt-BR"/>
        </w:rPr>
        <w:t>Art. 12. 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 lei local deverá dispor sobre as situações em que os representantes do governo e das organizações da sociedade civil poderão ter seus mandatos suspensos ou cassados, notadamente quando: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I - for constatada a reiteração de faltas injustificadas às sessões deliberativas do Conselho dos Direitos da Criança e do Adolescente;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II - for determinada a suspensão cautelar de dirigente da entidade, de conformidade com o art. 191, parágrafo único, da </w:t>
      </w:r>
      <w:hyperlink r:id="rId19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, ou aplicada alguma das sanções previstas no art. 97 desta Lei, após procedimento de apuração de irregularidade cometida em entidade de atendimento, nos termos dos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arts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. 191 a 193 do mesmo diploma legal; (Redação dada ao inciso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 xml:space="preserve">"II - for determinado, em procedimento para apuração de irregularidade em entidade de atendimento, conforme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arts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. 191 a 193, da </w:t>
      </w:r>
      <w:hyperlink r:id="rId20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; a suspensão cautelar dos dirigentes da entidade, conforme art. 191, parágrafo único, da </w:t>
      </w:r>
      <w:hyperlink r:id="rId21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; ou aplicada alguma das sanções previstas no art. 97, do mesmo Diploma Legal;"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III - for constatada a prática de ato incompatível com a função ou com os princípios que regem a administração pública, estabelecidas pelo art. 4º, da </w:t>
      </w:r>
      <w:hyperlink r:id="rId22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8.429/92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.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Parágrafo único. A cassação do mandato dos representantes do Governo e das organizações da sociedade civil junto aos Conselhos dos Direitos da Criança e do Adolescente, em qualquer hipótese, demandará a instauração de procedimento administrativo específico, com a garantia do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contraditório e ampla defesa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, devendo a decisão ser tomada por maioria absoluta de votos dos integrantes do Conselho. (Redação dada ao parágrafo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"Parágrafo único. A cassação do mandato dos representantes do governo e das organizações da sociedade civil junto aos Conselhos dos Direitos da Criança e do Adolescente, em qualquer hipótese, demandará a instauração de procedimento administrativo específico, no qual se garanta o contraditório e a ampla defesa, sendo a decisão tomada por maioria absoluta de votos dos componentes do conselho."</w:t>
      </w:r>
    </w:p>
    <w:p w:rsidR="004D5D17" w:rsidRPr="004D5D17" w:rsidRDefault="004D5D17" w:rsidP="004D5D17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lastRenderedPageBreak/>
        <w:t>SEÇÃO IV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DA POSSE DOS REPRESENTANTES DA SOCIEDADE CIVIL</w:t>
      </w:r>
      <w:bookmarkStart w:id="12" w:name="art13"/>
      <w:bookmarkEnd w:id="12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pt-BR"/>
        </w:rPr>
        <w:t>Art. 13. 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Os representantes da sociedade civil junto ao Conselho dos Direitos da Criança e do Adolescente serão empossados no prazo máximo de 30 (trinta) dias após a proclamação do resultado da respectiva eleição, com a publicação dos nomes das organizações da sociedade civil e dos seus respectivos representantes eleitos, titulares e suplentes.</w:t>
      </w:r>
    </w:p>
    <w:p w:rsidR="004D5D17" w:rsidRPr="004D5D17" w:rsidRDefault="004D5D17" w:rsidP="004D5D17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CAPÍTULO III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 xml:space="preserve">DO FUNCIONAMENTO DO CONSELHO DOS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DIREITOS SEÇÃO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I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DO REGIMENTO INTERNO</w:t>
      </w:r>
      <w:bookmarkStart w:id="13" w:name="art14"/>
      <w:bookmarkEnd w:id="13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pt-BR"/>
        </w:rPr>
        <w:t>Art. 14. 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Os Conselhos dos Direitos da Criança e do Adolescente deverão elaborar um regimento interno que defina o funcionamento do órgão, prevendo dentre outros os seguintes itens: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a) a estrutura funcional mínima composta por plenário, presidência, comissões e secretaria definindo suas respectivas atribuições;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b) a forma de escolha dos membros da presidência do Conselho dos Direitos da Criança e do Adolescente, assegurando a alternância entre representantes do governo e da sociedade civil organizada;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c) a forma de substituição dos membros da presidência na falta ou impedimento dos mesmos;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d) a forma de convocação das reuniões ordinárias e extraordinárias dos Conselhos dos Direitos da Criança e do Adolescente, com comunicação aos integrantes do órgão, titulares e suplentes, de modo que se garanta a presença de todos os seus membros e permita a participação da população em geral;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e) a forma de inclusão das matérias em pauta de discussão e deliberações com a obrigatoriedade de sua prévia comunicação aos conselheiros;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f) a possibilidade de discussão de temas que não tenham sido previamente incluídos em pauta;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g) o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quorum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mínimo necessário à instalação das sessões ordinárias e extraordinárias do Conselho dos Direitos da Criança e do Adolescente;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h) as situações em que o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quorum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qualificado deve ser exigido no processo de tomada de decisões com sua expressa indicação quantitativa; (Redação dada à alínea pela Resolução CONANDA nº 116/2006, DOU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21.06.2006)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lastRenderedPageBreak/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 xml:space="preserve">"h) as situações em que serão exigidas o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quorum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qualificado, discriminando o referido quórum para tomadas de decisões;"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i) a criação de comissões e grupos de trabalho, que deverão ser compostos de forma paritária; (Redação dada à alínea pela Resolução CONANDA nº 116/2006, DOU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21.06.2006)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"i) a criação de comissões e grupos de trabalho que deverão ser compostas de forma paritária; (Redação dada à alínea pela </w:t>
      </w:r>
      <w:hyperlink r:id="rId23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Resolução CONANDA nº 106, de 17.11.2005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, DOU 21.11.2005)"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"i) a criação de comissões e grupos de trabalho que deverão ser compostas preferencialmente de forma paritária;"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j) a forma como ocorrerá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discussão das matérias colocadas em pauta;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k) a forma como se dará a participação dos presentes na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assembléia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ordinária; (Alínea acrescentada pela Resolução CONANDA nº 116/2006, DOU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21.06.2006)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l) a garantia de publicidade das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assembléias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ordinárias, salvo os casos expressos de obrigatoriedade de sigilo; (Redação dada à alínea pela Resolução CONANDA nº 116/2006, DOU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21.06.2006)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 xml:space="preserve">"l) a forma como se dará à participação dos presentes à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assembléia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ordinária;"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m) a garantia de publicidade das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assembléias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ordinárias, salvo os casos expressos de sigilo;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n) a forma como será deflagrado e conduzido o procedimento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administrativo com vista à exclusão de organização da sociedade civil ou de seu representante, quando da reiteração de faltas injustificadas e/ou prática de ato incompatível com a função, observada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 legislação específica; e (Redação dada à alínea pela Resolução CONANDA nº 116/2006, DOU 21.06.2006)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"n) a forma como serão efetuadas as deliberações e votações das matérias com a previsão de solução em caso de empate;"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o) a forma como será deflagrada a substituição do representante do órgão público, quando tal se fizer necessário. (Redação dada à alínea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lastRenderedPageBreak/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"o) a forma como será deflagrado e conduzido o procedimento administrativo com vista à exclusão da organização da sociedade civil ou de seu representante quando da reiteração de faltas injustificadas e/ou prática de ato incompatível com a função, nos moldes da legislação específica;"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p) (Suprimida pela Resolução CONANDA nº 116/2006, DOU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21.06.2006)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"p) a forma como será deflagrada a substituição do representante do órgão público quando se fizer necessário."</w:t>
      </w:r>
    </w:p>
    <w:p w:rsidR="004D5D17" w:rsidRPr="004D5D17" w:rsidRDefault="004D5D17" w:rsidP="004D5D17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CAPÍTULO IV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DO REGISTRO DAS ENTIDADES E PROGRAMAS DE ATENDIMENTO</w:t>
      </w:r>
      <w:bookmarkStart w:id="14" w:name="art15"/>
      <w:bookmarkEnd w:id="14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pt-BR"/>
        </w:rPr>
        <w:t>Art. 15. 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Na forma do disposto nos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arts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.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90, parágrafo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único, e 91, da </w:t>
      </w:r>
      <w:hyperlink r:id="rId24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, cabe ao Conselho Municipal e Distrital dos Direitos da Criança e do Adolescente: (Redação dada pela Resolução CONANDA nº 116/2006, DOU 21.06.2006)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 xml:space="preserve">"Art. 15. Na forma do disposto nos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arts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. 90, parágrafo único e 91, da </w:t>
      </w:r>
      <w:hyperlink r:id="rId25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, cabe ao Conselho Municipal dos Direitos da Criança e do Adolescente efetuar:"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a) efetuar o registro das organizações da sociedade civil sediadas em sua base territorial que prestem atendimento a crianças, adolescentes e suas respectivas famílias, executando os programas a que se refere o art. 90, caput e.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que couber, as medidas previstas nos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arts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.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101, 112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e 129, todos da </w:t>
      </w:r>
      <w:hyperlink r:id="rId26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; e (Redação dada à alínea pela Resolução CONANDA nº 116/2006, DOU 21.06.2006)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 xml:space="preserve">"a) o registro das organizações da sociedade civil sediadas em sua base territorial que prestem atendimento a crianças, adolescentes e suas respectivas famílias, executando os programas a que se refere o art. 90, caput e no que couber as medidas previstas nos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arts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. 101, 112 e 129, todos da </w:t>
      </w:r>
      <w:hyperlink r:id="rId27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;"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b) a inscrição dos programas de atendimento a crianças, adolescentes e suas respectivas famílias, em execução na sua base territorial por entidades governamentais e das organizações da sociedade civil.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Parágrafo único. O Conselho Municipal e Distrital dos Direitos da Criança e do Adolescente deverá, ainda, realizar periodicamente, a cada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2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(dois) anos, no máximo, o recadastramento das entidades e dos programas em execução, 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lastRenderedPageBreak/>
        <w:t>certificando-se de sua contínua adequação à política de promoção dos direitos da criança e do adolescente traçada. (Redação dada ao parágrafo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"Parágrafo único. O Conselho dos Direitos da Criança e do Adolescente deverá também, periodicamente, no máximo a cada 02 (dois) anos, realizar o recadastramento das entidades e dos programas em execução, certificando-se de sua contínua adequação à política de promoção dos direitos da criança e do adolescente traçada."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bookmarkStart w:id="15" w:name="art16"/>
      <w:bookmarkEnd w:id="15"/>
      <w:r w:rsidRPr="004D5D17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pt-BR"/>
        </w:rPr>
        <w:t>Art. 16. 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O Conselho Municipal e Distrital dos Direitos da Criança e do Adolescente deverá expedir resolução indicando a relação de documentos a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serem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fornecidos pela entidade para fins de registro, considerando o disposto no art. 91 da </w:t>
      </w:r>
      <w:hyperlink r:id="rId28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.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Parágrafo único. Os documentos a serem exigidos visarão, exclusivamente, comprovar a capacidade da entidade de garantir a política de atendimento compatível com os princípios do Estatuto da Criança e do Adolescente. (Redação dada ao parágrafo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"Art. 16. Os Conselhos Municipais e Distrital dos Direitos da Criança e do Adolescente deverão expedir resolução indicando a relação de documentos a serem fornecidos pela entidade para fins de registro, considerando o disposto no art. 91 da </w:t>
      </w:r>
      <w:hyperlink r:id="rId29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.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Parágrafo único. Os documentos a serem exigidos visarão exclusivamente comprovar a capacidade da entidade em garantir a política de atendimento compatível com os princípios do Estatuto da Criança e do Adolescente."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bookmarkStart w:id="16" w:name="art17"/>
      <w:bookmarkEnd w:id="16"/>
      <w:r w:rsidRPr="004D5D17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pt-BR"/>
        </w:rPr>
        <w:t>Art. 17. 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Quando do registro ou renovação, os Conselhos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Municipais e Distrital dos Direitos da Criança e do Adolescente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, com o auxílio de outros órgãos e serviços públicos, deverão certificar-se da adequação da entidade e/ou do programa, às normas e princípios estatutários, bem como a outros requisitos específicos que venha a exigir, por meio de resolução própria.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§ 1º Será negado registro à entidade nas hipóteses relacionadas pelo art. 91, parágrafo único, da </w:t>
      </w:r>
      <w:hyperlink r:id="rId30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 e em outras situações definidas pela mencionada resolução do Conselho dos Direitos da Criança e do Adolescente;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§ 2º Será negado registro e inscrição do programa que não respeite os princípios estabelecidos pela </w:t>
      </w:r>
      <w:hyperlink r:id="rId31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 e/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ou seja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incompatível com a política de promoção dos direitos da criança e do adolescente traçada pelo 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lastRenderedPageBreak/>
        <w:t>Conselho Municipal e Distrital dos Direitos da Criança e do Adolescente; (Redação dada ao parágrafo pela Resolução CONANDA nº 116/2006, DOU 21.06.2006)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"§ 2º Será negado registro e inscrição do programa que não respeite os princípios estabelecidos pela </w:t>
      </w:r>
      <w:hyperlink r:id="rId32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 e/ou seja incompatível com a política de promoção dos direitos da criança e do adolescente traçada pelos Conselhos Municipal e Distrital dos Direitos da Criança e do Adolescente;"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§ 3º O Conselho Municipal e Distrital dos Direitos da Criança e do Adolescente não concederá registros para funcionamento de entidades nem inscrição de programas que desenvolvam somente atendimento em modalidades educacionais formais de educação infantil, ensino fundamental e médio. (Redação dada ao parágrafo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"§ 3º Os Conselhos Municipais e Distrital dos Direitos da Criança e do Adolescente não concederão registros para funcionamento de entidades ou inscrição de programas que desenvolvam apenas, atendimento em modalidades educacionais formais de educação infantil, ensino fundamental e médio."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§ 4º Verificada a ocorrência de alguma das hipóteses previstas nos parágrafos anteriores, a qualquer momento poderá ser cassado o registro concedido à entidade ou programa, comunicando-se o fato à autoridade judiciária, Ministério Público e Conselho Tutelar. (Redação dada ao parágrafo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"§ 4º Verificada a ocorrência de alguma das hipóteses previstas nos parágrafos anteriores, poderá ser a qualquer momento cassado o registro originalmente concedido a entidade ou programa, comunicando-se o fato à autoridade judiciária, ao Ministério Público e Conselho Tutelar."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bookmarkStart w:id="17" w:name="art18"/>
      <w:bookmarkEnd w:id="17"/>
      <w:r w:rsidRPr="004D5D17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pt-BR"/>
        </w:rPr>
        <w:t>Art. 18. 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Caso alguma entidade ou programa esteja comprovadamente atendendo crianças ou adolescentes sem o devido registro no respectivo Conselho Municipal e Distrital dos Direitos da Criança e do Adolescente, deverá o fato ser levado de imediato ao conhecimento da autoridade judiciária, Ministério Público e Conselho Tutelar para a tomada das medidas cabíveis, na forma do disposto nos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arts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. 95, 97, 191, 192 e 193 da </w:t>
      </w:r>
      <w:hyperlink r:id="rId33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. (Redação dada ao artigo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lastRenderedPageBreak/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 xml:space="preserve">"Art. 18. Em sendo constatado que alguma entidade ou programa esteja atendendo crianças ou adolescentes sem o devido registro nos Conselhos Municipal e Distrital dos Direitos da Criança e do Adolescente, deverá o fato ser levado ao conhecimento da autoridade judiciária, do Ministério Público e do Conselho Tutelar, para a tomada das medidas cabíveis, na forma do disposto nos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arts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. 95, 97 e 191 a 193, todos da </w:t>
      </w:r>
      <w:hyperlink r:id="rId34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."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bookmarkStart w:id="18" w:name="art19"/>
      <w:bookmarkEnd w:id="18"/>
      <w:r w:rsidRPr="004D5D17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pt-BR"/>
        </w:rPr>
        <w:t>Art. 19. 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O Conselho Municipal e Distrital dos Direitos da Criança e do Adolescente expedirá ato próprio dando publicidade ao registro das entidades e programas que preencherem os requisitos exigidos, sem prejuízo de sua imediata comunicação ao Juízo da Infância e da Juventude e ao Conselho Tutelar, conforme o previsto nos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arts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.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90, parágrafo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único, e 91, caput, da </w:t>
      </w:r>
      <w:hyperlink r:id="rId35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. (Redação dada ao artigo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 xml:space="preserve">"Art. 19. Os Conselhos Municipais e Distrital dos Direitos da Criança e do Adolescente expedirão ato próprio dando publicidade ao registro das entidades e programas que preencherem os requisitos exigidos, sem prejuízo de sua imediata comunicação ao Juízo da Infância e Juventude e Conselho Tutelar, conforme previsto nos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arts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. 90, parágrafo único e 91, caput, da </w:t>
      </w:r>
      <w:hyperlink r:id="rId36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."</w:t>
      </w:r>
    </w:p>
    <w:p w:rsidR="004D5D17" w:rsidRPr="004D5D17" w:rsidRDefault="004D5D17" w:rsidP="004D5D17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CAPÍTULO V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DAS DISPOSIÇÕES FINAIS:</w:t>
      </w:r>
      <w:bookmarkStart w:id="19" w:name="art20"/>
      <w:bookmarkEnd w:id="19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pt-BR"/>
        </w:rPr>
        <w:t>Art. 20. 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Enquanto não instalado o Conselho Municipal dos Direitos da Criança e do Adolescente, os registros, inscrições e alterações a que se referem os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arts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.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90, parágrafo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único, e 91 da </w:t>
      </w:r>
      <w:hyperlink r:id="rId37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 serão efetuados perante a autoridade judiciária da Comarca da entidade. (Redação dada ao caput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 xml:space="preserve">"Art. 20. Enquanto não instalados os Conselhos Municipais dos Direitos da Criança e do Adolescente, os registros, inscrições e alterações a que se referem os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arts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. 90, parágrafo único, e 91 da </w:t>
      </w:r>
      <w:hyperlink r:id="rId38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 serão efetuados perante a autoridade judiciária da comarca a que pertence a entidade."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§ 1º Por força do disposto no art. 261, parágrafo único, da </w:t>
      </w:r>
      <w:hyperlink r:id="rId39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, enquanto não instalados e em funcionamento os Conselhos dos Direitos da Criança e do Adolescente, a União fica impedida de repassar aos Estados e Municípios, os recursos referentes aos programas e atividades previstos naquele Diploma Legal.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lastRenderedPageBreak/>
        <w:t xml:space="preserve">§ 2º Constatado prejuízo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à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crianças e adolescentes em decorrência da impossibilidade do repasse de recursos de que trata o parágrafo anterior, a União e/ou o Estado deverão acionar o Ministério Público para a tomada das medidas cabíveis,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ex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vi do disposto no art. 220 combinado com o art. 201, incisos V, VI, VII, VIII e IX, da </w:t>
      </w:r>
      <w:hyperlink r:id="rId40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. (Redação dada ao parágrafo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 xml:space="preserve">"§ 2º Constatado o prejuízo as crianças e adolescentes, decorrentes da impossibilidade do repasse de recursos conforme previsto no parágrafo anterior, a União e/ou o Estado deverão acionar o Ministério Público para a tomada das medidas cabíveis, </w:t>
      </w:r>
      <w:proofErr w:type="spell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ex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vi do disposto no art. 220 combinado com o art. 201, incisos V, VI, VII, VIII e IX, da </w:t>
      </w:r>
      <w:hyperlink r:id="rId41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Lei nº 8.069/90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."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bookmarkStart w:id="20" w:name="art21"/>
      <w:bookmarkEnd w:id="20"/>
      <w:r w:rsidRPr="004D5D17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pt-BR"/>
        </w:rPr>
        <w:t>Art. 21. 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Os Conselhos dos Direitos da Criança e do Adolescente deverão no prazo de 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2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(dois) anos, a partir da data da publicação desta Resolução adequar as suas normativas aos Parâmetros para Criação e Funcionamento, aqui definidos.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bookmarkStart w:id="21" w:name="art22"/>
      <w:bookmarkEnd w:id="21"/>
      <w:r w:rsidRPr="004D5D17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pt-BR"/>
        </w:rPr>
        <w:t>Art. 22. 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O CONANDA expedirá, em anexo, recomendações aos Conselhos dos Direitos da Criança e do Adolescente, de forma a orientar mais detalhadamente o seu funcionamento. (Redação dada ao artigo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proofErr w:type="spellStart"/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Nota:</w:t>
      </w:r>
      <w:proofErr w:type="gram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Redação</w:t>
      </w:r>
      <w:proofErr w:type="spellEnd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 xml:space="preserve"> Anterior: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"Art. 22. O CONANDA disponibilizará em anexo Recomendações aos Conselhos dos Direitos da Criança e do Adolescente de forma à orientar mais detalhadamente o seu funcionamento. (Redação dada ao artigo pela </w:t>
      </w:r>
      <w:hyperlink r:id="rId42" w:history="1">
        <w:r w:rsidRPr="004D5D17">
          <w:rPr>
            <w:rFonts w:ascii="Segoe UI" w:eastAsia="Times New Roman" w:hAnsi="Segoe UI" w:cs="Segoe UI"/>
            <w:color w:val="134913"/>
            <w:sz w:val="24"/>
            <w:szCs w:val="24"/>
            <w:u w:val="single"/>
            <w:lang w:eastAsia="pt-BR"/>
          </w:rPr>
          <w:t>Resolução CONANDA nº 106, de 17.11.2005</w:t>
        </w:r>
      </w:hyperlink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, DOU 21.11.2005)"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br/>
        <w:t>"Art. 22. Esta Resolução entra em vigor na data de sua publicação, ficando revogada as disposições em contrário."</w:t>
      </w:r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bookmarkStart w:id="22" w:name="art23"/>
      <w:bookmarkEnd w:id="22"/>
      <w:r w:rsidRPr="004D5D17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pt-BR"/>
        </w:rPr>
        <w:t>Art. </w:t>
      </w: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23. Esta Resolução entra em vigor na data de sua publicação, revogadas as disposições em contrário. (Artigo acrescentado pela Resolução CONANDA nº 116/2006, DOU 21.06.2006</w:t>
      </w:r>
      <w:proofErr w:type="gramStart"/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)</w:t>
      </w:r>
      <w:proofErr w:type="gramEnd"/>
    </w:p>
    <w:p w:rsidR="004D5D17" w:rsidRPr="004D5D17" w:rsidRDefault="004D5D17" w:rsidP="004D5D17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</w:pPr>
      <w:r w:rsidRPr="004D5D17">
        <w:rPr>
          <w:rFonts w:ascii="Segoe UI" w:eastAsia="Times New Roman" w:hAnsi="Segoe UI" w:cs="Segoe UI"/>
          <w:color w:val="212529"/>
          <w:sz w:val="24"/>
          <w:szCs w:val="24"/>
          <w:lang w:eastAsia="pt-BR"/>
        </w:rPr>
        <w:t>JOSÉ FERNANDO DA SILVA</w:t>
      </w:r>
    </w:p>
    <w:p w:rsidR="004A5136" w:rsidRDefault="004A5136">
      <w:bookmarkStart w:id="23" w:name="_GoBack"/>
      <w:bookmarkEnd w:id="23"/>
    </w:p>
    <w:sectPr w:rsidR="004A51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D17"/>
    <w:rsid w:val="004A5136"/>
    <w:rsid w:val="004D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1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ormasbrasil.com.br/norma/lei-8069-1990_82793.html" TargetMode="External"/><Relationship Id="rId13" Type="http://schemas.openxmlformats.org/officeDocument/2006/relationships/hyperlink" Target="https://www.normasbrasil.com.br/norma/lei-8069-1990_82793.html" TargetMode="External"/><Relationship Id="rId18" Type="http://schemas.openxmlformats.org/officeDocument/2006/relationships/hyperlink" Target="https://www.normasbrasil.com.br/norma/resolucao-106-2005_101975.html" TargetMode="External"/><Relationship Id="rId26" Type="http://schemas.openxmlformats.org/officeDocument/2006/relationships/hyperlink" Target="https://www.normasbrasil.com.br/norma/lei-8069-1990_82793.html" TargetMode="External"/><Relationship Id="rId39" Type="http://schemas.openxmlformats.org/officeDocument/2006/relationships/hyperlink" Target="https://www.normasbrasil.com.br/norma/lei-8069-1990_82793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normasbrasil.com.br/norma/lei-8069-1990_82793.html" TargetMode="External"/><Relationship Id="rId34" Type="http://schemas.openxmlformats.org/officeDocument/2006/relationships/hyperlink" Target="https://www.normasbrasil.com.br/norma/lei-8069-1990_82793.html" TargetMode="External"/><Relationship Id="rId42" Type="http://schemas.openxmlformats.org/officeDocument/2006/relationships/hyperlink" Target="https://www.normasbrasil.com.br/norma/resolucao-106-2005_101975.html" TargetMode="External"/><Relationship Id="rId7" Type="http://schemas.openxmlformats.org/officeDocument/2006/relationships/hyperlink" Target="https://www.normasbrasil.com.br/norma/lei-8069-1990_82793.html" TargetMode="External"/><Relationship Id="rId12" Type="http://schemas.openxmlformats.org/officeDocument/2006/relationships/hyperlink" Target="https://www.normasbrasil.com.br/norma/lei-8069-1990_82793.html" TargetMode="External"/><Relationship Id="rId17" Type="http://schemas.openxmlformats.org/officeDocument/2006/relationships/hyperlink" Target="https://www.normasbrasil.com.br/norma/lei-8069-1990_82793.html" TargetMode="External"/><Relationship Id="rId25" Type="http://schemas.openxmlformats.org/officeDocument/2006/relationships/hyperlink" Target="https://www.normasbrasil.com.br/norma/lei-8069-1990_82793.html" TargetMode="External"/><Relationship Id="rId33" Type="http://schemas.openxmlformats.org/officeDocument/2006/relationships/hyperlink" Target="https://www.normasbrasil.com.br/norma/lei-8069-1990_82793.html" TargetMode="External"/><Relationship Id="rId38" Type="http://schemas.openxmlformats.org/officeDocument/2006/relationships/hyperlink" Target="https://www.normasbrasil.com.br/norma/lei-8069-1990_82793.htm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normasbrasil.com.br/norma/lei-8069-1990_82793.html" TargetMode="External"/><Relationship Id="rId20" Type="http://schemas.openxmlformats.org/officeDocument/2006/relationships/hyperlink" Target="https://www.normasbrasil.com.br/norma/lei-8069-1990_82793.html" TargetMode="External"/><Relationship Id="rId29" Type="http://schemas.openxmlformats.org/officeDocument/2006/relationships/hyperlink" Target="https://www.normasbrasil.com.br/norma/lei-8069-1990_82793.html" TargetMode="External"/><Relationship Id="rId41" Type="http://schemas.openxmlformats.org/officeDocument/2006/relationships/hyperlink" Target="https://www.normasbrasil.com.br/norma/lei-8069-1990_82793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normasbrasil.com.br/norma/decreto-5089-2004_55467.html" TargetMode="External"/><Relationship Id="rId11" Type="http://schemas.openxmlformats.org/officeDocument/2006/relationships/hyperlink" Target="https://www.normasbrasil.com.br/norma/lei-8069-1990_82793.html" TargetMode="External"/><Relationship Id="rId24" Type="http://schemas.openxmlformats.org/officeDocument/2006/relationships/hyperlink" Target="https://www.normasbrasil.com.br/norma/lei-8069-1990_82793.html" TargetMode="External"/><Relationship Id="rId32" Type="http://schemas.openxmlformats.org/officeDocument/2006/relationships/hyperlink" Target="https://www.normasbrasil.com.br/norma/lei-8069-1990_82793.html" TargetMode="External"/><Relationship Id="rId37" Type="http://schemas.openxmlformats.org/officeDocument/2006/relationships/hyperlink" Target="https://www.normasbrasil.com.br/norma/lei-8069-1990_82793.html" TargetMode="External"/><Relationship Id="rId40" Type="http://schemas.openxmlformats.org/officeDocument/2006/relationships/hyperlink" Target="https://www.normasbrasil.com.br/norma/lei-8069-1990_82793.html" TargetMode="External"/><Relationship Id="rId5" Type="http://schemas.openxmlformats.org/officeDocument/2006/relationships/hyperlink" Target="https://www.normasbrasil.com.br/norma/lei-8242-1991_83023.html" TargetMode="External"/><Relationship Id="rId15" Type="http://schemas.openxmlformats.org/officeDocument/2006/relationships/hyperlink" Target="https://www.normasbrasil.com.br/norma/lei-8069-1990_82793.html" TargetMode="External"/><Relationship Id="rId23" Type="http://schemas.openxmlformats.org/officeDocument/2006/relationships/hyperlink" Target="https://www.normasbrasil.com.br/norma/resolucao-106-2005_101975.html" TargetMode="External"/><Relationship Id="rId28" Type="http://schemas.openxmlformats.org/officeDocument/2006/relationships/hyperlink" Target="https://www.normasbrasil.com.br/norma/lei-8069-1990_82793.html" TargetMode="External"/><Relationship Id="rId36" Type="http://schemas.openxmlformats.org/officeDocument/2006/relationships/hyperlink" Target="https://www.normasbrasil.com.br/norma/lei-8069-1990_82793.html" TargetMode="External"/><Relationship Id="rId10" Type="http://schemas.openxmlformats.org/officeDocument/2006/relationships/hyperlink" Target="https://www.normasbrasil.com.br/norma/lei-8069-1990_82793.html" TargetMode="External"/><Relationship Id="rId19" Type="http://schemas.openxmlformats.org/officeDocument/2006/relationships/hyperlink" Target="https://www.normasbrasil.com.br/norma/lei-8069-1990_82793.html" TargetMode="External"/><Relationship Id="rId31" Type="http://schemas.openxmlformats.org/officeDocument/2006/relationships/hyperlink" Target="https://www.normasbrasil.com.br/norma/lei-8069-1990_82793.html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normasbrasil.com.br/norma/lei-8069-1990_82793.html" TargetMode="External"/><Relationship Id="rId14" Type="http://schemas.openxmlformats.org/officeDocument/2006/relationships/hyperlink" Target="https://www.normasbrasil.com.br/norma/lei-8069-1990_82793.html" TargetMode="External"/><Relationship Id="rId22" Type="http://schemas.openxmlformats.org/officeDocument/2006/relationships/hyperlink" Target="https://www.normasbrasil.com.br/norma/lei-8429-1992_83296.html" TargetMode="External"/><Relationship Id="rId27" Type="http://schemas.openxmlformats.org/officeDocument/2006/relationships/hyperlink" Target="https://www.normasbrasil.com.br/norma/lei-8069-1990_82793.html" TargetMode="External"/><Relationship Id="rId30" Type="http://schemas.openxmlformats.org/officeDocument/2006/relationships/hyperlink" Target="https://www.normasbrasil.com.br/norma/lei-8069-1990_82793.html" TargetMode="External"/><Relationship Id="rId35" Type="http://schemas.openxmlformats.org/officeDocument/2006/relationships/hyperlink" Target="https://www.normasbrasil.com.br/norma/lei-8069-1990_82793.html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6301</Words>
  <Characters>34031</Characters>
  <Application>Microsoft Office Word</Application>
  <DocSecurity>0</DocSecurity>
  <Lines>283</Lines>
  <Paragraphs>80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 lia alves</dc:creator>
  <cp:lastModifiedBy>sonia lia alves</cp:lastModifiedBy>
  <cp:revision>1</cp:revision>
  <dcterms:created xsi:type="dcterms:W3CDTF">2021-01-22T14:33:00Z</dcterms:created>
  <dcterms:modified xsi:type="dcterms:W3CDTF">2021-01-22T14:39:00Z</dcterms:modified>
</cp:coreProperties>
</file>