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610C5D">
      <w:pPr>
        <w:pStyle w:val="Ttulo3"/>
        <w:ind w:hanging="142"/>
      </w:pPr>
      <w:r>
        <w:t>MEMORIAL DESCRITIVO</w:t>
      </w:r>
    </w:p>
    <w:p w:rsidR="00D10CD3" w:rsidRDefault="00D10CD3">
      <w:pPr>
        <w:ind w:left="0"/>
        <w:jc w:val="center"/>
        <w:rPr>
          <w:b/>
          <w:sz w:val="48"/>
        </w:rPr>
      </w:pPr>
    </w:p>
    <w:p w:rsidR="00D10CD3" w:rsidRDefault="00610C5D">
      <w:pPr>
        <w:pStyle w:val="Ttulo4"/>
      </w:pPr>
      <w:r>
        <w:t>PAVIMENTAÇÃO COM LAJOTAS</w:t>
      </w:r>
    </w:p>
    <w:p w:rsidR="00D10CD3" w:rsidRDefault="00D10CD3">
      <w:pPr>
        <w:ind w:left="0"/>
        <w:jc w:val="center"/>
        <w:rPr>
          <w:b/>
          <w:sz w:val="40"/>
        </w:rPr>
      </w:pPr>
    </w:p>
    <w:p w:rsidR="00D10CD3" w:rsidRDefault="00610C5D">
      <w:pPr>
        <w:ind w:left="0"/>
        <w:jc w:val="center"/>
        <w:rPr>
          <w:b/>
          <w:sz w:val="40"/>
        </w:rPr>
      </w:pPr>
      <w:r>
        <w:rPr>
          <w:b/>
          <w:sz w:val="40"/>
        </w:rPr>
        <w:t>RUA DAS PUPUNHAS</w:t>
      </w:r>
    </w:p>
    <w:p w:rsidR="00D10CD3" w:rsidRDefault="00610C5D">
      <w:pPr>
        <w:ind w:left="0"/>
        <w:jc w:val="center"/>
      </w:pPr>
      <w:r>
        <w:t>TRECHO - RUA DAS IMPERIAS ATÉ RUA ARECAS</w:t>
      </w:r>
    </w:p>
    <w:p w:rsidR="00D10CD3" w:rsidRDefault="00610C5D">
      <w:pPr>
        <w:ind w:left="0"/>
        <w:jc w:val="center"/>
      </w:pPr>
      <w:r>
        <w:t>ATE A RUA ANTONIO D’AVILA</w:t>
      </w:r>
    </w:p>
    <w:p w:rsidR="00D10CD3" w:rsidRDefault="00610C5D">
      <w:pPr>
        <w:ind w:left="0"/>
        <w:jc w:val="center"/>
      </w:pPr>
      <w:r>
        <w:t>AREA: 1812,22 m²</w:t>
      </w:r>
    </w:p>
    <w:p w:rsidR="00D10CD3" w:rsidRDefault="00D10CD3">
      <w:pPr>
        <w:ind w:left="0"/>
        <w:jc w:val="center"/>
      </w:pPr>
    </w:p>
    <w:p w:rsidR="00D10CD3" w:rsidRDefault="00610C5D">
      <w:pPr>
        <w:pStyle w:val="Ttulo2"/>
      </w:pPr>
      <w:r>
        <w:t>NOVA DIVINÉIA</w:t>
      </w:r>
    </w:p>
    <w:p w:rsidR="00D10CD3" w:rsidRDefault="00610C5D">
      <w:pPr>
        <w:ind w:left="0"/>
        <w:jc w:val="center"/>
        <w:rPr>
          <w:b/>
        </w:rPr>
      </w:pPr>
      <w:r>
        <w:rPr>
          <w:b/>
        </w:rPr>
        <w:t>ARARANGUÁ-SC</w:t>
      </w: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pStyle w:val="Ttulo1"/>
      </w:pPr>
    </w:p>
    <w:p w:rsidR="00D10CD3" w:rsidRDefault="00D10CD3"/>
    <w:p w:rsidR="00D10CD3" w:rsidRDefault="00D10CD3">
      <w:pPr>
        <w:pStyle w:val="Ttulo1"/>
      </w:pPr>
    </w:p>
    <w:p w:rsidR="00D10CD3" w:rsidRDefault="00610C5D">
      <w:pPr>
        <w:pStyle w:val="Ttulo1"/>
      </w:pPr>
      <w:r>
        <w:t>CRISTIANO CORAL</w:t>
      </w:r>
    </w:p>
    <w:p w:rsidR="00D10CD3" w:rsidRDefault="00610C5D">
      <w:pPr>
        <w:pStyle w:val="Ttulo2"/>
      </w:pPr>
      <w:r>
        <w:t>Engenheiro Civil - CREA/SC 99479-8</w:t>
      </w:r>
    </w:p>
    <w:p w:rsidR="00D10CD3" w:rsidRDefault="00D10CD3">
      <w:pPr>
        <w:ind w:left="0"/>
        <w:jc w:val="center"/>
        <w:rPr>
          <w:b/>
        </w:rPr>
      </w:pPr>
    </w:p>
    <w:p w:rsidR="00D10CD3" w:rsidRDefault="00D10CD3">
      <w:pPr>
        <w:ind w:left="0"/>
        <w:jc w:val="center"/>
        <w:rPr>
          <w:b/>
        </w:rPr>
      </w:pPr>
    </w:p>
    <w:p w:rsidR="00D10CD3" w:rsidRDefault="00610C5D">
      <w:pPr>
        <w:ind w:left="0"/>
      </w:pPr>
      <w:r>
        <w:t xml:space="preserve">         O presente memorial descritivo tem por objetivo relatar os serviços e especificar materiais, necessários à execução de pavimentação com lajotas da </w:t>
      </w:r>
      <w:r>
        <w:rPr>
          <w:b/>
        </w:rPr>
        <w:t>Rua Das Pupunhas</w:t>
      </w:r>
      <w:r>
        <w:t xml:space="preserve"> do bairro Nova Divinéia em Araranguá - SC.</w:t>
      </w:r>
    </w:p>
    <w:p w:rsidR="00D10CD3" w:rsidRDefault="00D10CD3">
      <w:pPr>
        <w:ind w:left="0"/>
      </w:pPr>
    </w:p>
    <w:p w:rsidR="00D10CD3" w:rsidRDefault="00610C5D">
      <w:pPr>
        <w:ind w:left="0"/>
      </w:pPr>
      <w:r>
        <w:t xml:space="preserve">         Os serviços deverão ser efet</w:t>
      </w:r>
      <w:r>
        <w:t>uados obedecendo-se rigorosamente as especificações e materiais constantes deste memorial. Quaisquer alterações deverão ser submetidas à análise do engenheiro responsável pela fiscalização da obra, designado pela Administração Municipal, devendo sempre ser</w:t>
      </w:r>
      <w:r>
        <w:t xml:space="preserve"> comunicadas através de ofício.</w:t>
      </w:r>
    </w:p>
    <w:p w:rsidR="00D10CD3" w:rsidRDefault="00D10CD3">
      <w:pPr>
        <w:ind w:left="0"/>
      </w:pPr>
    </w:p>
    <w:p w:rsidR="00D10CD3" w:rsidRDefault="00610C5D">
      <w:pPr>
        <w:ind w:left="0"/>
      </w:pPr>
      <w:r>
        <w:t xml:space="preserve">         A aceitação final dos serviços estará vinculada ao fiel cumprimento do memorial descritivo, ou eventuais alterações acordadas, e ao Laudo de Vistoria Final emitido pelo engenheiro fiscal designado.</w:t>
      </w:r>
    </w:p>
    <w:p w:rsidR="00D10CD3" w:rsidRDefault="00D10CD3">
      <w:pPr>
        <w:ind w:left="0"/>
      </w:pPr>
    </w:p>
    <w:p w:rsidR="00D10CD3" w:rsidRDefault="00610C5D">
      <w:pPr>
        <w:ind w:left="0"/>
      </w:pPr>
      <w:r>
        <w:t xml:space="preserve">         Em cas</w:t>
      </w:r>
      <w:r>
        <w:t>o de qualquer discordância entre o Projeto e o Memorial Descritivo, prevalecerão as especificações constantes do Memorial.</w:t>
      </w:r>
    </w:p>
    <w:p w:rsidR="00D10CD3" w:rsidRDefault="00D10CD3">
      <w:pPr>
        <w:ind w:left="0"/>
      </w:pPr>
    </w:p>
    <w:tbl>
      <w:tblPr>
        <w:tblW w:w="8563" w:type="dxa"/>
        <w:tblInd w:w="-56" w:type="dxa"/>
        <w:tblCellMar>
          <w:left w:w="10" w:type="dxa"/>
          <w:right w:w="10" w:type="dxa"/>
        </w:tblCellMar>
        <w:tblLook w:val="0000"/>
      </w:tblPr>
      <w:tblGrid>
        <w:gridCol w:w="624"/>
        <w:gridCol w:w="2268"/>
        <w:gridCol w:w="284"/>
        <w:gridCol w:w="5387"/>
      </w:tblGrid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  <w:rPr>
                <w:b/>
              </w:rPr>
            </w:pPr>
            <w:r>
              <w:rPr>
                <w:b/>
              </w:rPr>
              <w:t>Ítem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  <w:rPr>
                <w:b/>
              </w:rPr>
            </w:pPr>
            <w:r>
              <w:rPr>
                <w:b/>
              </w:rPr>
              <w:t>Etapa da Obra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  <w:rPr>
                <w:b/>
              </w:rPr>
            </w:pPr>
            <w:r>
              <w:rPr>
                <w:b/>
              </w:rPr>
              <w:t>Discriminação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Serviços Iniciais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Deverão ser executados todos os serviços necessários ao bom andamento</w:t>
            </w:r>
            <w:r>
              <w:t xml:space="preserve"> da obra.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A empresa responsável pela execução da obra deverá tomar todos os cuidados quanto à sinalização e orientação do trafego local.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Nivelamento do Terreno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Deverá ser efetuado o nivelamento do terreno, observando-se os caimentos </w:t>
            </w:r>
            <w:r>
              <w:t>necessários ao bom escoamento das águas pluviais e os perfis topográficos (longitudinal e transversal) indicados no Projeto;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 xml:space="preserve">-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O Nivelamento do Terreno será dado e executado pela equipe técnica da Prefeitura Municipal de Araranguá.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Após a execução</w:t>
            </w:r>
            <w:r>
              <w:t xml:space="preserve"> da pavimentação, a contratante deverá executar o aterro necessário ao ajuste entre o pavimento executado e os trechos não pavimentados. Este aterro deverá ser executado com seixo rolado devidamente compactado.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Meio- Fio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Deverão ser executados, </w:t>
            </w:r>
            <w:r>
              <w:t>em toda a extensão da rua, conforme indicado no projeto, meio-fios de concreto, com resistência mínima de 18 MPa e dimensões de (1,00 x 0,30 x 0,12) m;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Os meio-fios deverão ser rejuntados com argamassa de cimento e areia, no traço 1:3;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 xml:space="preserve">-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Os </w:t>
            </w:r>
            <w:r>
              <w:t>meio-fios serão dispostos de conformidade com o detalhe contido no Projeto.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Pavimentação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Deverá ser executado, sobre o solo devidamente compactado, um lastro (colchão) de areia, com espessura adequada ao assentamento da pavimentação de lajotas;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Deverão ser utilizados, obrigatoriamente, lajotas de concreto com espessura mínima de 8 cm, com resistência mínima à compressão de 22 MPa,sendo vedada a utilização de lajotas com espessura inferior.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O rejuntamento das lajotas de concreto deverá </w:t>
            </w:r>
            <w:r>
              <w:t>ser efetuado com areia;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A execução da pavimentação deverá obedecer as normas técnicas e o projeto, observando-se os caimentos necessários ao perfeito escoamento das águas pluviais.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Caixas Coletoras (bocas de lobo)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Deverão ser executadas caixas </w:t>
            </w:r>
            <w:r>
              <w:t>coletoras de águas pluviais nas posições indicadas em projeto;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As caixas deverão ser executadas em alvenaria de blocos de concreto;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As paredes internas das caixas deverão ser </w:t>
            </w:r>
            <w:r>
              <w:rPr>
                <w:b/>
                <w:u w:val="single"/>
              </w:rPr>
              <w:t>revestidas com emboço, sendo que este deverá ser devidamente desempenad</w:t>
            </w:r>
            <w:r>
              <w:rPr>
                <w:b/>
                <w:u w:val="single"/>
              </w:rPr>
              <w:t>o</w:t>
            </w:r>
            <w:r>
              <w:t>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>No fundo das caixas deverá ser executado lastro de concreto, sendo que este deverá ser devidamente desempenado;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rPr>
                <w:b/>
                <w:u w:val="single"/>
              </w:rPr>
              <w:t>Todas as caixas coletoras deverão ser sifonadas</w:t>
            </w:r>
            <w:r>
              <w:t>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cap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As caixas coletoras deverão ter tampa de </w:t>
            </w:r>
            <w:r>
              <w:rPr>
                <w:b/>
                <w:u w:val="single"/>
              </w:rPr>
              <w:t>concreto armado</w:t>
            </w:r>
            <w:r>
              <w:t xml:space="preserve"> com espessura mínima de 8 cm;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Deverá ser executada uma tubulação de diâmetro 300 mm para ligação das bocas de lobo à rede pluvial existente. 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Serviços Complementares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Deverão ser efetuados todos os serviços necessários à conclusão da obra, sendo obrigatória à execução de </w:t>
            </w:r>
            <w:r>
              <w:rPr>
                <w:b/>
              </w:rPr>
              <w:t>limpezageral</w:t>
            </w:r>
            <w:r>
              <w:t xml:space="preserve"> da obra antes de sua entrega. </w:t>
            </w:r>
          </w:p>
          <w:p w:rsidR="00D10CD3" w:rsidRDefault="00610C5D">
            <w:pPr>
              <w:ind w:left="0"/>
            </w:pPr>
            <w:r>
              <w:rPr>
                <w:b/>
                <w:bCs/>
              </w:rPr>
              <w:t>A medição somente será efetuada após os serviços executados previstos no contrato mesmo que de forma parcia</w:t>
            </w:r>
            <w:r>
              <w:rPr>
                <w:b/>
                <w:bCs/>
              </w:rPr>
              <w:t>l e somente após a execução do serviço de varredura do calçamento fazendo com que a areia colocada em cima do calçamento trave as lajotas por igual</w:t>
            </w:r>
            <w:r>
              <w:t xml:space="preserve">.  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jc w:val="center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</w:pP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rPr>
                <w:b/>
              </w:rPr>
            </w:pPr>
            <w:r>
              <w:rPr>
                <w:b/>
              </w:rPr>
              <w:t>Disposições Gerais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Os Serviços que não forem realizados de acordo com o especificado </w:t>
            </w:r>
            <w:r>
              <w:t>neste Memorial Descritivo, bem como estiverem em desacordo com as Normas Técnicas, não serão recebidos, caberá, então, à empresa contratada o seu refazimento, até que sejam sanados os problemas detectados;</w:t>
            </w:r>
          </w:p>
        </w:tc>
      </w:tr>
      <w:tr w:rsidR="00D10CD3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D10CD3">
            <w:pPr>
              <w:ind w:left="0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  <w:jc w:val="center"/>
            </w:pPr>
            <w:r>
              <w:t>-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D10CD3" w:rsidRDefault="00610C5D">
            <w:pPr>
              <w:ind w:left="0"/>
            </w:pPr>
            <w:r>
              <w:t xml:space="preserve">Em caso de discordância entre as especificações contidas no Projeto e no Memorial Descritivo, prevalecerão, sempre, as especificações contidas no Memorial Descritivo. </w:t>
            </w:r>
          </w:p>
        </w:tc>
      </w:tr>
    </w:tbl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D10CD3">
      <w:pPr>
        <w:ind w:left="0"/>
      </w:pPr>
    </w:p>
    <w:p w:rsidR="00D10CD3" w:rsidRDefault="00610C5D">
      <w:pPr>
        <w:ind w:left="0"/>
        <w:rPr>
          <w:sz w:val="28"/>
          <w:szCs w:val="28"/>
        </w:rPr>
      </w:pPr>
      <w:r>
        <w:rPr>
          <w:sz w:val="28"/>
          <w:szCs w:val="28"/>
        </w:rPr>
        <w:t>Araranguá, 25 de Junho de 2018.</w:t>
      </w:r>
    </w:p>
    <w:sectPr w:rsidR="00D10CD3" w:rsidSect="00D10CD3">
      <w:headerReference w:type="default" r:id="rId6"/>
      <w:endnotePr>
        <w:numFmt w:val="decimal"/>
      </w:endnotePr>
      <w:pgSz w:w="11907" w:h="16840"/>
      <w:pgMar w:top="1701" w:right="1800" w:bottom="1418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C5D" w:rsidRDefault="00610C5D" w:rsidP="00D10CD3">
      <w:r>
        <w:separator/>
      </w:r>
    </w:p>
  </w:endnote>
  <w:endnote w:type="continuationSeparator" w:id="1">
    <w:p w:rsidR="00610C5D" w:rsidRDefault="00610C5D" w:rsidP="00D10C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C5D" w:rsidRDefault="00610C5D" w:rsidP="00D10CD3">
      <w:r>
        <w:separator/>
      </w:r>
    </w:p>
  </w:footnote>
  <w:footnote w:type="continuationSeparator" w:id="1">
    <w:p w:rsidR="00610C5D" w:rsidRDefault="00610C5D" w:rsidP="00D10C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D3" w:rsidRDefault="00610C5D">
    <w:pPr>
      <w:pStyle w:val="Header"/>
      <w:ind w:left="0"/>
      <w:jc w:val="center"/>
      <w:rPr>
        <w:b/>
        <w:sz w:val="32"/>
      </w:rPr>
    </w:pPr>
    <w:r>
      <w:rPr>
        <w:b/>
        <w:sz w:val="32"/>
      </w:rPr>
      <w:t>MUNICÍPIO DE ARARANGUÁ</w:t>
    </w:r>
  </w:p>
  <w:p w:rsidR="00D10CD3" w:rsidRDefault="00610C5D">
    <w:pPr>
      <w:pStyle w:val="Header"/>
      <w:ind w:left="0"/>
      <w:jc w:val="center"/>
      <w:rPr>
        <w:b/>
        <w:sz w:val="28"/>
      </w:rPr>
    </w:pPr>
    <w:r>
      <w:rPr>
        <w:b/>
        <w:sz w:val="28"/>
      </w:rPr>
      <w:t>SECRETARIA DE OBRAS, VIAÇÃO E SERVIÇOS URBANOS</w:t>
    </w:r>
  </w:p>
  <w:p w:rsidR="00D10CD3" w:rsidRDefault="00610C5D">
    <w:pPr>
      <w:pStyle w:val="Header"/>
      <w:ind w:left="0"/>
      <w:jc w:val="center"/>
      <w:rPr>
        <w:b/>
        <w:sz w:val="16"/>
      </w:rPr>
    </w:pPr>
    <w:r>
      <w:rPr>
        <w:b/>
        <w:sz w:val="16"/>
      </w:rPr>
      <w:t>________________________________________________________________________________________________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9"/>
  <w:hyphenationZone w:val="425"/>
  <w:drawingGridHorizontalSpacing w:val="283"/>
  <w:drawingGridVerticalSpacing w:val="283"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PrinterMetrics/>
    <w:shapeLayoutLikeWW8/>
    <w:doNotUseHTMLParagraphAutoSpacing/>
  </w:compat>
  <w:rsids>
    <w:rsidRoot w:val="00D10CD3"/>
    <w:rsid w:val="00610C5D"/>
    <w:rsid w:val="00CF2CC7"/>
    <w:rsid w:val="00D10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noProof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Normal">
    <w:name w:val="Normal"/>
    <w:qFormat/>
    <w:rsid w:val="00D10CD3"/>
    <w:pPr>
      <w:pBdr>
        <w:top w:val="nil"/>
        <w:left w:val="nil"/>
        <w:bottom w:val="nil"/>
        <w:right w:val="nil"/>
        <w:between w:val="nil"/>
      </w:pBdr>
      <w:ind w:left="1134"/>
      <w:jc w:val="both"/>
    </w:pPr>
    <w:rPr>
      <w:rFonts w:ascii="Arial" w:hAnsi="Arial" w:cs="Arial"/>
      <w:sz w:val="24"/>
    </w:rPr>
  </w:style>
  <w:style w:type="paragraph" w:styleId="Ttulo1">
    <w:name w:val="heading 1"/>
    <w:basedOn w:val="Normal"/>
    <w:next w:val="Normal"/>
    <w:qFormat/>
    <w:rsid w:val="00D10CD3"/>
    <w:pPr>
      <w:keepNext/>
      <w:ind w:left="0"/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qFormat/>
    <w:rsid w:val="00D10CD3"/>
    <w:pPr>
      <w:keepNext/>
      <w:ind w:left="0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D10CD3"/>
    <w:pPr>
      <w:keepNext/>
      <w:ind w:left="-142" w:hanging="567"/>
      <w:jc w:val="center"/>
      <w:outlineLvl w:val="2"/>
    </w:pPr>
    <w:rPr>
      <w:b/>
      <w:color w:val="0000FF"/>
      <w:sz w:val="72"/>
    </w:rPr>
  </w:style>
  <w:style w:type="paragraph" w:styleId="Ttulo4">
    <w:name w:val="heading 4"/>
    <w:basedOn w:val="Normal"/>
    <w:next w:val="Normal"/>
    <w:qFormat/>
    <w:rsid w:val="00D10CD3"/>
    <w:pPr>
      <w:keepNext/>
      <w:ind w:left="0" w:firstLine="284"/>
      <w:jc w:val="center"/>
      <w:outlineLvl w:val="3"/>
    </w:pPr>
    <w:rPr>
      <w:b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er">
    <w:name w:val="Header"/>
    <w:basedOn w:val="Normal"/>
    <w:qFormat/>
    <w:rsid w:val="00D10CD3"/>
    <w:pPr>
      <w:tabs>
        <w:tab w:val="center" w:pos="4419"/>
        <w:tab w:val="right" w:pos="8838"/>
      </w:tabs>
    </w:pPr>
  </w:style>
  <w:style w:type="paragraph" w:customStyle="1" w:styleId="Footer">
    <w:name w:val="Footer"/>
    <w:basedOn w:val="Normal"/>
    <w:qFormat/>
    <w:rsid w:val="00D10CD3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Times New Roman" w:cs="Times New Roman"/>
        <w:sz w:val="20"/>
        <w:szCs w:val="20"/>
        <w:noProof w:val="1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ind w:left="1134"/>
      <w:spacing/>
      <w:jc w:val="both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Arial" w:hAnsi="Arial" w:cs="Arial"/>
      <w:sz w:val="24"/>
      <w:lang w:val="pt-br" w:eastAsia="pt-br" w:bidi="ar-sa"/>
    </w:rPr>
  </w:style>
  <w:style w:type="paragraph" w:styleId="para1">
    <w:name w:val="heading 1"/>
    <w:qFormat/>
    <w:basedOn w:val="para0"/>
    <w:next w:val="para0"/>
    <w:pPr>
      <w:ind w:left="0"/>
      <w:spacing/>
      <w:jc w:val="center"/>
      <w:keepNext/>
      <w:outlineLvl w:val="0"/>
    </w:pPr>
    <w:rPr>
      <w:b/>
      <w:sz w:val="32"/>
    </w:rPr>
  </w:style>
  <w:style w:type="paragraph" w:styleId="para2">
    <w:name w:val="heading 2"/>
    <w:qFormat/>
    <w:basedOn w:val="para0"/>
    <w:next w:val="para0"/>
    <w:pPr>
      <w:ind w:left="0"/>
      <w:spacing/>
      <w:jc w:val="center"/>
      <w:keepNext/>
      <w:outlineLvl w:val="1"/>
    </w:pPr>
    <w:rPr>
      <w:b/>
    </w:rPr>
  </w:style>
  <w:style w:type="paragraph" w:styleId="para3">
    <w:name w:val="heading 3"/>
    <w:qFormat/>
    <w:basedOn w:val="para0"/>
    <w:next w:val="para0"/>
    <w:pPr>
      <w:ind w:left="-142" w:hanging="567"/>
      <w:spacing/>
      <w:jc w:val="center"/>
      <w:keepNext/>
      <w:outlineLvl w:val="2"/>
    </w:pPr>
    <w:rPr>
      <w:b/>
      <w:color w:val="0000ff"/>
      <w:sz w:val="72"/>
    </w:rPr>
  </w:style>
  <w:style w:type="paragraph" w:styleId="para4">
    <w:name w:val="heading 4"/>
    <w:qFormat/>
    <w:basedOn w:val="para0"/>
    <w:next w:val="para0"/>
    <w:pPr>
      <w:ind w:left="0" w:firstLine="284"/>
      <w:spacing/>
      <w:jc w:val="center"/>
      <w:keepNext/>
      <w:outlineLvl w:val="3"/>
    </w:pPr>
    <w:rPr>
      <w:b/>
      <w:sz w:val="48"/>
    </w:rPr>
  </w:style>
  <w:style w:type="paragraph" w:styleId="para5">
    <w:name w:val="Header"/>
    <w:qFormat/>
    <w:basedOn w:val="para0"/>
    <w:pPr>
      <w:tabs>
        <w:tab w:val="center" w:pos="4419" w:leader="none"/>
        <w:tab w:val="right" w:pos="8838" w:leader="none"/>
      </w:tabs>
    </w:pPr>
  </w:style>
  <w:style w:type="paragraph" w:styleId="para6">
    <w:name w:val="Footer"/>
    <w:qFormat/>
    <w:basedOn w:val="para0"/>
    <w:pPr>
      <w:tabs>
        <w:tab w:val="center" w:pos="4419" w:leader="none"/>
        <w:tab w:val="right" w:pos="8838" w:leader="none"/>
      </w:tabs>
    </w:pPr>
  </w:style>
  <w:style w:type="character" w:styleId="char0" w:default="1">
    <w:name w:val="Default Paragraph Font"/>
    <w:basedOn w:val="char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Arial"/>
        <a:ea typeface="Times New Roman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MEMORIAL DESCRITIVO</dc:title>
  <dc:creator>Tributa</dc:creator>
  <cp:lastModifiedBy>Usuário</cp:lastModifiedBy>
  <cp:revision>2</cp:revision>
  <cp:lastPrinted>2005-07-04T12:25:00Z</cp:lastPrinted>
  <dcterms:created xsi:type="dcterms:W3CDTF">2018-10-09T11:54:00Z</dcterms:created>
  <dcterms:modified xsi:type="dcterms:W3CDTF">2018-10-09T11:54:00Z</dcterms:modified>
</cp:coreProperties>
</file>