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AF6E5" w14:textId="77777777" w:rsidR="00CF620B" w:rsidRPr="00AF1C8A" w:rsidRDefault="00CF620B" w:rsidP="00FD269F">
      <w:pPr>
        <w:jc w:val="center"/>
        <w:outlineLvl w:val="0"/>
        <w:rPr>
          <w:rFonts w:ascii="Arial" w:hAnsi="Arial" w:cs="Arial"/>
          <w:b/>
          <w:bCs/>
        </w:rPr>
      </w:pPr>
      <w:r w:rsidRPr="00AF1C8A">
        <w:rPr>
          <w:rFonts w:ascii="Arial" w:hAnsi="Arial" w:cs="Arial"/>
          <w:b/>
          <w:bCs/>
        </w:rPr>
        <w:t xml:space="preserve">CONCORRÊNCIA Nº </w:t>
      </w:r>
      <w:r>
        <w:rPr>
          <w:rFonts w:ascii="Arial" w:hAnsi="Arial" w:cs="Arial"/>
          <w:b/>
          <w:bCs/>
        </w:rPr>
        <w:t>[**]</w:t>
      </w:r>
    </w:p>
    <w:p w14:paraId="064E751A" w14:textId="77777777" w:rsidR="00CF620B" w:rsidRPr="00AF1C8A" w:rsidRDefault="00CF620B" w:rsidP="00CF620B">
      <w:pPr>
        <w:jc w:val="center"/>
        <w:rPr>
          <w:rFonts w:ascii="Arial" w:hAnsi="Arial" w:cs="Arial"/>
          <w:b/>
          <w:bCs/>
        </w:rPr>
      </w:pPr>
    </w:p>
    <w:p w14:paraId="0AEF2BFB" w14:textId="77777777" w:rsidR="00CF620B" w:rsidRPr="00AF1C8A" w:rsidRDefault="00CF620B" w:rsidP="00FD269F">
      <w:pPr>
        <w:jc w:val="center"/>
        <w:outlineLvl w:val="0"/>
        <w:rPr>
          <w:rFonts w:ascii="Arial" w:hAnsi="Arial" w:cs="Arial"/>
          <w:b/>
          <w:bCs/>
        </w:rPr>
      </w:pPr>
      <w:r w:rsidRPr="00AF1C8A">
        <w:rPr>
          <w:rFonts w:ascii="Arial" w:hAnsi="Arial" w:cs="Arial"/>
          <w:b/>
          <w:bCs/>
        </w:rPr>
        <w:t xml:space="preserve">ANEXO II </w:t>
      </w:r>
    </w:p>
    <w:p w14:paraId="1477053E" w14:textId="77777777" w:rsidR="00CF620B" w:rsidRPr="00AF1C8A" w:rsidRDefault="00CF620B" w:rsidP="00FD269F">
      <w:pPr>
        <w:jc w:val="center"/>
        <w:outlineLvl w:val="0"/>
        <w:rPr>
          <w:rFonts w:ascii="Arial" w:hAnsi="Arial" w:cs="Arial"/>
          <w:b/>
          <w:bCs/>
        </w:rPr>
      </w:pPr>
      <w:r w:rsidRPr="00AF1C8A">
        <w:rPr>
          <w:rFonts w:ascii="Arial" w:hAnsi="Arial" w:cs="Arial"/>
          <w:b/>
          <w:bCs/>
        </w:rPr>
        <w:t>REQUISITOS DA GARANTIA DE PROPOSTA</w:t>
      </w:r>
    </w:p>
    <w:p w14:paraId="3510D2D2" w14:textId="77777777" w:rsidR="00CF620B" w:rsidRPr="00AF1C8A" w:rsidRDefault="00CF620B" w:rsidP="00CF620B">
      <w:pPr>
        <w:jc w:val="both"/>
        <w:rPr>
          <w:rFonts w:ascii="Arial" w:hAnsi="Arial" w:cs="Arial"/>
          <w:b/>
          <w:bCs/>
        </w:rPr>
      </w:pPr>
    </w:p>
    <w:p w14:paraId="61749E13" w14:textId="77777777" w:rsidR="00CF620B" w:rsidRDefault="00CF620B" w:rsidP="00CF620B">
      <w:pPr>
        <w:widowControl w:val="0"/>
        <w:autoSpaceDE w:val="0"/>
        <w:autoSpaceDN w:val="0"/>
        <w:adjustRightInd w:val="0"/>
        <w:jc w:val="center"/>
        <w:outlineLvl w:val="0"/>
        <w:rPr>
          <w:rFonts w:ascii="Arial" w:hAnsi="Arial" w:cs="Arial"/>
          <w:b/>
          <w:bCs/>
        </w:rPr>
      </w:pPr>
      <w:r w:rsidRPr="00AF1C8A">
        <w:rPr>
          <w:rFonts w:ascii="Arial" w:hAnsi="Arial" w:cs="Arial"/>
          <w:b/>
          <w:bCs/>
        </w:rPr>
        <w:t xml:space="preserve">CAPÍTULO </w:t>
      </w:r>
      <w:r>
        <w:rPr>
          <w:rFonts w:ascii="Arial" w:hAnsi="Arial" w:cs="Arial"/>
          <w:b/>
          <w:bCs/>
        </w:rPr>
        <w:t>I</w:t>
      </w:r>
    </w:p>
    <w:p w14:paraId="51E12C4C" w14:textId="77777777" w:rsidR="00CF620B" w:rsidRPr="00AF1C8A" w:rsidRDefault="00CF620B" w:rsidP="00FC1CD0">
      <w:pPr>
        <w:widowControl w:val="0"/>
        <w:autoSpaceDE w:val="0"/>
        <w:autoSpaceDN w:val="0"/>
        <w:adjustRightInd w:val="0"/>
        <w:jc w:val="center"/>
        <w:outlineLvl w:val="0"/>
        <w:rPr>
          <w:rFonts w:ascii="Arial" w:hAnsi="Arial" w:cs="Arial"/>
          <w:b/>
          <w:bCs/>
        </w:rPr>
      </w:pPr>
      <w:r w:rsidRPr="00AF1C8A">
        <w:rPr>
          <w:rFonts w:ascii="Arial" w:hAnsi="Arial" w:cs="Arial"/>
          <w:b/>
          <w:bCs/>
        </w:rPr>
        <w:t>CONDIÇÕES GERAIS DE APRESENTAÇÃO DA GARANTIA DE PROPOSTA</w:t>
      </w:r>
    </w:p>
    <w:p w14:paraId="466D40F1" w14:textId="77777777" w:rsidR="00CF620B" w:rsidRPr="00AF1C8A" w:rsidRDefault="00CF620B" w:rsidP="00CF620B">
      <w:pPr>
        <w:pStyle w:val="ListParagraph"/>
        <w:widowControl w:val="0"/>
        <w:overflowPunct w:val="0"/>
        <w:autoSpaceDE w:val="0"/>
        <w:autoSpaceDN w:val="0"/>
        <w:adjustRightInd w:val="0"/>
        <w:spacing w:line="276" w:lineRule="auto"/>
        <w:ind w:left="0"/>
        <w:jc w:val="both"/>
        <w:rPr>
          <w:rFonts w:ascii="Arial" w:hAnsi="Arial" w:cs="Arial"/>
        </w:rPr>
      </w:pPr>
    </w:p>
    <w:p w14:paraId="68613584" w14:textId="606AF037" w:rsidR="00CF620B" w:rsidRPr="00771CD2" w:rsidRDefault="00CF620B" w:rsidP="00CF620B">
      <w:pPr>
        <w:pStyle w:val="ListParagraph"/>
        <w:widowControl w:val="0"/>
        <w:numPr>
          <w:ilvl w:val="1"/>
          <w:numId w:val="23"/>
        </w:numPr>
        <w:autoSpaceDE w:val="0"/>
        <w:autoSpaceDN w:val="0"/>
        <w:adjustRightInd w:val="0"/>
        <w:spacing w:after="120" w:line="276" w:lineRule="auto"/>
        <w:ind w:left="0" w:firstLine="0"/>
        <w:contextualSpacing w:val="0"/>
        <w:jc w:val="both"/>
        <w:rPr>
          <w:rFonts w:ascii="Arial" w:hAnsi="Arial" w:cs="Arial"/>
        </w:rPr>
      </w:pPr>
      <w:r w:rsidRPr="00771CD2">
        <w:rPr>
          <w:rFonts w:ascii="Arial" w:hAnsi="Arial" w:cs="Arial"/>
        </w:rPr>
        <w:t xml:space="preserve">A GARANTIA DA PROPOSTA deverá ser apresentada no valor de </w:t>
      </w:r>
      <w:r w:rsidR="00413F42" w:rsidRPr="004C4B6A">
        <w:rPr>
          <w:rFonts w:ascii="Arial" w:hAnsi="Arial"/>
        </w:rPr>
        <w:t>R$ 1.</w:t>
      </w:r>
      <w:r w:rsidR="00413F42">
        <w:rPr>
          <w:rFonts w:ascii="Arial" w:hAnsi="Arial"/>
        </w:rPr>
        <w:t>092.990,00</w:t>
      </w:r>
      <w:r w:rsidR="00413F42" w:rsidRPr="004C4B6A">
        <w:rPr>
          <w:rFonts w:ascii="Arial" w:hAnsi="Arial"/>
        </w:rPr>
        <w:t xml:space="preserve"> </w:t>
      </w:r>
      <w:r w:rsidR="00413F42">
        <w:rPr>
          <w:rFonts w:ascii="Arial" w:hAnsi="Arial"/>
        </w:rPr>
        <w:t>(</w:t>
      </w:r>
      <w:r w:rsidR="00413F42" w:rsidRPr="004C4B6A">
        <w:rPr>
          <w:rFonts w:ascii="Arial" w:hAnsi="Arial"/>
        </w:rPr>
        <w:t xml:space="preserve">um milhão, </w:t>
      </w:r>
      <w:r w:rsidR="00413F42">
        <w:rPr>
          <w:rFonts w:ascii="Arial" w:hAnsi="Arial"/>
        </w:rPr>
        <w:t>noventa e dois mil, novecentos e noventa reais</w:t>
      </w:r>
      <w:r w:rsidR="00413F42" w:rsidRPr="004C4B6A">
        <w:rPr>
          <w:rFonts w:ascii="Arial" w:hAnsi="Arial"/>
        </w:rPr>
        <w:t>)</w:t>
      </w:r>
      <w:r w:rsidRPr="00771CD2">
        <w:rPr>
          <w:rFonts w:ascii="Arial" w:hAnsi="Arial" w:cs="Arial"/>
        </w:rPr>
        <w:t xml:space="preserve">, correspondente a </w:t>
      </w:r>
      <w:r w:rsidR="00F62244">
        <w:rPr>
          <w:rFonts w:ascii="Arial" w:hAnsi="Arial" w:cs="Arial"/>
        </w:rPr>
        <w:t>1</w:t>
      </w:r>
      <w:r w:rsidR="00F62244" w:rsidRPr="00771CD2">
        <w:rPr>
          <w:rFonts w:ascii="Arial" w:hAnsi="Arial" w:cs="Arial"/>
        </w:rPr>
        <w:t xml:space="preserve"> </w:t>
      </w:r>
      <w:r w:rsidRPr="00771CD2">
        <w:rPr>
          <w:rFonts w:ascii="Arial" w:hAnsi="Arial" w:cs="Arial"/>
        </w:rPr>
        <w:t xml:space="preserve">% </w:t>
      </w:r>
      <w:r w:rsidR="00F62244">
        <w:rPr>
          <w:rFonts w:ascii="Arial" w:hAnsi="Arial" w:cs="Arial"/>
        </w:rPr>
        <w:t xml:space="preserve">(um por cento) </w:t>
      </w:r>
      <w:r w:rsidRPr="00771CD2">
        <w:rPr>
          <w:rFonts w:ascii="Arial" w:hAnsi="Arial" w:cs="Arial"/>
        </w:rPr>
        <w:t xml:space="preserve">do Valor Estimado do Contrato, e poderá ser prestada em uma das seguintes modalidades: </w:t>
      </w:r>
    </w:p>
    <w:p w14:paraId="744EEC3B" w14:textId="77777777" w:rsidR="00CF620B" w:rsidRPr="00AF1C8A" w:rsidRDefault="00CF620B" w:rsidP="00CF620B">
      <w:pPr>
        <w:pStyle w:val="ListParagraph"/>
        <w:numPr>
          <w:ilvl w:val="0"/>
          <w:numId w:val="24"/>
        </w:numPr>
        <w:spacing w:line="276" w:lineRule="auto"/>
        <w:jc w:val="both"/>
        <w:rPr>
          <w:rFonts w:ascii="Arial" w:hAnsi="Arial" w:cs="Arial"/>
        </w:rPr>
      </w:pPr>
      <w:r w:rsidRPr="00AF1C8A">
        <w:rPr>
          <w:rFonts w:ascii="Arial" w:hAnsi="Arial" w:cs="Arial"/>
        </w:rPr>
        <w:t xml:space="preserve">Moeda corrente nacional; </w:t>
      </w:r>
    </w:p>
    <w:p w14:paraId="12C98720" w14:textId="77777777" w:rsidR="00CF620B" w:rsidRPr="00AF1C8A" w:rsidRDefault="00CF620B" w:rsidP="00CF620B">
      <w:pPr>
        <w:jc w:val="both"/>
        <w:rPr>
          <w:rFonts w:ascii="Arial" w:hAnsi="Arial" w:cs="Arial"/>
        </w:rPr>
      </w:pPr>
    </w:p>
    <w:p w14:paraId="58519B7C" w14:textId="77777777" w:rsidR="00CF620B" w:rsidRPr="00AF1C8A" w:rsidRDefault="00CF620B" w:rsidP="00CF620B">
      <w:pPr>
        <w:pStyle w:val="ListParagraph"/>
        <w:numPr>
          <w:ilvl w:val="0"/>
          <w:numId w:val="24"/>
        </w:numPr>
        <w:spacing w:line="276" w:lineRule="auto"/>
        <w:jc w:val="both"/>
        <w:rPr>
          <w:rFonts w:ascii="Arial" w:hAnsi="Arial" w:cs="Arial"/>
        </w:rPr>
      </w:pPr>
      <w:r w:rsidRPr="00AF1C8A">
        <w:rPr>
          <w:rFonts w:ascii="Arial" w:hAnsi="Arial" w:cs="Arial"/>
        </w:rPr>
        <w:t xml:space="preserve">Títulos da Dívida Pública do Tesouro Nacional; </w:t>
      </w:r>
    </w:p>
    <w:p w14:paraId="4DC6BB1D" w14:textId="77777777" w:rsidR="00CF620B" w:rsidRPr="00AF1C8A" w:rsidRDefault="00CF620B" w:rsidP="00CF620B">
      <w:pPr>
        <w:jc w:val="both"/>
        <w:rPr>
          <w:rFonts w:ascii="Arial" w:hAnsi="Arial" w:cs="Arial"/>
        </w:rPr>
      </w:pPr>
    </w:p>
    <w:p w14:paraId="5C0523EC" w14:textId="77777777" w:rsidR="00CF620B" w:rsidRPr="00AF1C8A" w:rsidRDefault="00CF620B" w:rsidP="00CF620B">
      <w:pPr>
        <w:pStyle w:val="ListParagraph"/>
        <w:numPr>
          <w:ilvl w:val="0"/>
          <w:numId w:val="24"/>
        </w:numPr>
        <w:spacing w:line="276" w:lineRule="auto"/>
        <w:jc w:val="both"/>
        <w:rPr>
          <w:rFonts w:ascii="Arial" w:hAnsi="Arial" w:cs="Arial"/>
        </w:rPr>
      </w:pPr>
      <w:r w:rsidRPr="00AF1C8A">
        <w:rPr>
          <w:rFonts w:ascii="Arial" w:hAnsi="Arial" w:cs="Arial"/>
        </w:rPr>
        <w:t>Fiança bancária; ou</w:t>
      </w:r>
    </w:p>
    <w:p w14:paraId="4C3FED26" w14:textId="77777777" w:rsidR="00CF620B" w:rsidRPr="00AF1C8A" w:rsidRDefault="00CF620B" w:rsidP="00CF620B">
      <w:pPr>
        <w:jc w:val="both"/>
        <w:rPr>
          <w:rFonts w:ascii="Arial" w:hAnsi="Arial" w:cs="Arial"/>
        </w:rPr>
      </w:pPr>
    </w:p>
    <w:p w14:paraId="4B79B188" w14:textId="77777777" w:rsidR="00CF620B" w:rsidRPr="00AF1C8A" w:rsidRDefault="00CF620B" w:rsidP="00CF620B">
      <w:pPr>
        <w:pStyle w:val="ListParagraph"/>
        <w:numPr>
          <w:ilvl w:val="0"/>
          <w:numId w:val="24"/>
        </w:numPr>
        <w:spacing w:line="276" w:lineRule="auto"/>
        <w:jc w:val="both"/>
        <w:rPr>
          <w:rFonts w:ascii="Arial" w:hAnsi="Arial" w:cs="Arial"/>
        </w:rPr>
      </w:pPr>
      <w:r w:rsidRPr="00AF1C8A">
        <w:rPr>
          <w:rFonts w:ascii="Arial" w:hAnsi="Arial" w:cs="Arial"/>
        </w:rPr>
        <w:t xml:space="preserve">Seguro-garantia. </w:t>
      </w:r>
    </w:p>
    <w:p w14:paraId="169C895F" w14:textId="77777777" w:rsidR="00CF620B" w:rsidRPr="00AF1C8A" w:rsidRDefault="00CF620B" w:rsidP="00CF620B">
      <w:pPr>
        <w:pStyle w:val="ListParagraph"/>
        <w:widowControl w:val="0"/>
        <w:overflowPunct w:val="0"/>
        <w:autoSpaceDE w:val="0"/>
        <w:autoSpaceDN w:val="0"/>
        <w:adjustRightInd w:val="0"/>
        <w:spacing w:line="276" w:lineRule="auto"/>
        <w:ind w:left="0"/>
        <w:jc w:val="both"/>
        <w:rPr>
          <w:rFonts w:ascii="Arial" w:hAnsi="Arial" w:cs="Arial"/>
        </w:rPr>
      </w:pPr>
    </w:p>
    <w:p w14:paraId="0E4EC89F" w14:textId="77777777" w:rsidR="00CF620B" w:rsidRPr="00AF1C8A" w:rsidRDefault="00CF620B" w:rsidP="00CF620B">
      <w:pPr>
        <w:pStyle w:val="ListParagraph"/>
        <w:widowControl w:val="0"/>
        <w:numPr>
          <w:ilvl w:val="1"/>
          <w:numId w:val="23"/>
        </w:numPr>
        <w:autoSpaceDE w:val="0"/>
        <w:autoSpaceDN w:val="0"/>
        <w:adjustRightInd w:val="0"/>
        <w:spacing w:line="276" w:lineRule="auto"/>
        <w:ind w:left="0" w:firstLine="0"/>
        <w:jc w:val="both"/>
        <w:rPr>
          <w:rFonts w:ascii="Arial" w:hAnsi="Arial" w:cs="Arial"/>
        </w:rPr>
      </w:pPr>
      <w:r w:rsidRPr="00AF1C8A">
        <w:rPr>
          <w:rFonts w:ascii="Arial" w:hAnsi="Arial" w:cs="Arial"/>
        </w:rPr>
        <w:t>A GARANTIA DA PROPOSTA deverá ter prazo mínimo de 180 (cento e oitenta) dias a contar da data para recebimento dos envelopes, cabendo à proponente comprovar sua renovação, por iguais e sucessivos períodos, à Comissão de Licitação quando notificada para tanto, sob pena de desclassificação.</w:t>
      </w:r>
    </w:p>
    <w:p w14:paraId="7F733DB2" w14:textId="77777777" w:rsidR="00CF620B" w:rsidRPr="00AF1C8A" w:rsidRDefault="00CF620B" w:rsidP="00FD269F">
      <w:pPr>
        <w:widowControl w:val="0"/>
        <w:autoSpaceDE w:val="0"/>
        <w:autoSpaceDN w:val="0"/>
        <w:adjustRightInd w:val="0"/>
        <w:jc w:val="both"/>
        <w:rPr>
          <w:rFonts w:ascii="Arial" w:hAnsi="Arial"/>
        </w:rPr>
      </w:pPr>
    </w:p>
    <w:p w14:paraId="0312CFE0" w14:textId="77777777" w:rsidR="00CF620B" w:rsidRPr="00AF1C8A" w:rsidRDefault="00CF620B" w:rsidP="00CF620B">
      <w:pPr>
        <w:pStyle w:val="ListParagraph"/>
        <w:widowControl w:val="0"/>
        <w:numPr>
          <w:ilvl w:val="1"/>
          <w:numId w:val="23"/>
        </w:numPr>
        <w:autoSpaceDE w:val="0"/>
        <w:autoSpaceDN w:val="0"/>
        <w:adjustRightInd w:val="0"/>
        <w:spacing w:line="276" w:lineRule="auto"/>
        <w:ind w:left="0" w:firstLine="0"/>
        <w:jc w:val="both"/>
        <w:rPr>
          <w:rFonts w:ascii="Arial" w:hAnsi="Arial" w:cs="Arial"/>
        </w:rPr>
      </w:pPr>
      <w:r w:rsidRPr="00AF1C8A">
        <w:rPr>
          <w:rFonts w:ascii="Arial" w:hAnsi="Arial" w:cs="Arial"/>
        </w:rPr>
        <w:t>Acaso a renovação ocorra após decorrido mais de 1 (um) ano a contar da sua emissão original, os valores das Garantias de Proposta deverão ser reajustados pelo Índice de Preços ao Consumidor Amplo (IPCA), divulgado pelo IBGE, entre o mês da data do recebimento dos envelopes e o mês imediatamente anterior à renovação.</w:t>
      </w:r>
    </w:p>
    <w:p w14:paraId="03BD81BF" w14:textId="77777777" w:rsidR="00CF620B" w:rsidRPr="00AF1C8A" w:rsidRDefault="00CF620B" w:rsidP="00CF620B">
      <w:pPr>
        <w:widowControl w:val="0"/>
        <w:autoSpaceDE w:val="0"/>
        <w:autoSpaceDN w:val="0"/>
        <w:adjustRightInd w:val="0"/>
        <w:jc w:val="both"/>
        <w:rPr>
          <w:rFonts w:ascii="Arial" w:hAnsi="Arial" w:cs="Arial"/>
        </w:rPr>
      </w:pPr>
    </w:p>
    <w:p w14:paraId="182726CD" w14:textId="77777777" w:rsidR="00CF620B" w:rsidRPr="00AF1C8A" w:rsidRDefault="00CF620B" w:rsidP="00CF620B">
      <w:pPr>
        <w:pStyle w:val="ListParagraph"/>
        <w:widowControl w:val="0"/>
        <w:numPr>
          <w:ilvl w:val="1"/>
          <w:numId w:val="23"/>
        </w:numPr>
        <w:autoSpaceDE w:val="0"/>
        <w:autoSpaceDN w:val="0"/>
        <w:adjustRightInd w:val="0"/>
        <w:spacing w:line="276" w:lineRule="auto"/>
        <w:ind w:left="0" w:firstLine="0"/>
        <w:jc w:val="both"/>
        <w:rPr>
          <w:rFonts w:ascii="Arial" w:hAnsi="Arial" w:cs="Arial"/>
        </w:rPr>
      </w:pPr>
      <w:r w:rsidRPr="00AF1C8A">
        <w:rPr>
          <w:rFonts w:ascii="Arial" w:hAnsi="Arial" w:cs="Arial"/>
        </w:rPr>
        <w:t>As proponentes deverão, ainda, observar as seguintes condições quando do oferecimento da GARANTIA DA PROPOSTA:</w:t>
      </w:r>
    </w:p>
    <w:p w14:paraId="25FC59F3" w14:textId="77777777" w:rsidR="00CF620B" w:rsidRPr="00AF1C8A" w:rsidRDefault="00CF620B" w:rsidP="00CF620B">
      <w:pPr>
        <w:pStyle w:val="ListParagraph"/>
        <w:widowControl w:val="0"/>
        <w:numPr>
          <w:ilvl w:val="2"/>
          <w:numId w:val="23"/>
        </w:numPr>
        <w:autoSpaceDE w:val="0"/>
        <w:autoSpaceDN w:val="0"/>
        <w:adjustRightInd w:val="0"/>
        <w:spacing w:after="120" w:line="276" w:lineRule="auto"/>
        <w:ind w:left="0" w:firstLine="0"/>
        <w:contextualSpacing w:val="0"/>
        <w:jc w:val="both"/>
        <w:rPr>
          <w:rFonts w:ascii="Arial" w:hAnsi="Arial" w:cs="Arial"/>
        </w:rPr>
      </w:pPr>
      <w:r w:rsidRPr="00AF1C8A">
        <w:rPr>
          <w:rFonts w:ascii="Arial" w:hAnsi="Arial" w:cs="Arial"/>
        </w:rPr>
        <w:lastRenderedPageBreak/>
        <w:t>A GARANTIA DA PROPOSTA, apresentada nas modalidades seguro-garantia ou fiança bancária, deverá ser precedida por carta de apresentação da garantia, conforme modelos constantes no Capítulo 2 deste ANEXO, devidamente assinada pelos administradores da sociedade emitente, com comprovação dos respectivos poderes para representação.</w:t>
      </w:r>
    </w:p>
    <w:p w14:paraId="5D137590" w14:textId="77777777" w:rsidR="00CF620B" w:rsidRPr="00AF1C8A" w:rsidRDefault="00CF620B" w:rsidP="00CF620B">
      <w:pPr>
        <w:pStyle w:val="ListParagraph"/>
        <w:numPr>
          <w:ilvl w:val="0"/>
          <w:numId w:val="25"/>
        </w:numPr>
        <w:spacing w:line="276" w:lineRule="auto"/>
        <w:jc w:val="both"/>
        <w:rPr>
          <w:rFonts w:ascii="Arial" w:hAnsi="Arial" w:cs="Arial"/>
        </w:rPr>
      </w:pPr>
      <w:r w:rsidRPr="00AF1C8A">
        <w:rPr>
          <w:rFonts w:ascii="Arial" w:hAnsi="Arial" w:cs="Arial"/>
        </w:rPr>
        <w:t>No caso de seguro-garantia, será admitida a apresentação da apólice emitida por meio eletrônico, conforme a regulamentação vigente da SUSEP.</w:t>
      </w:r>
    </w:p>
    <w:p w14:paraId="4E91F2EF" w14:textId="77777777" w:rsidR="00CF620B" w:rsidRPr="00AF1C8A" w:rsidRDefault="00CF620B" w:rsidP="00CF620B">
      <w:pPr>
        <w:jc w:val="both"/>
        <w:rPr>
          <w:rFonts w:ascii="Arial" w:hAnsi="Arial" w:cs="Arial"/>
        </w:rPr>
      </w:pPr>
    </w:p>
    <w:p w14:paraId="5021A645" w14:textId="77777777" w:rsidR="00CF620B" w:rsidRPr="00AF1C8A" w:rsidRDefault="00CF620B" w:rsidP="00CF620B">
      <w:pPr>
        <w:pStyle w:val="ListParagraph"/>
        <w:numPr>
          <w:ilvl w:val="0"/>
          <w:numId w:val="25"/>
        </w:numPr>
        <w:spacing w:line="276" w:lineRule="auto"/>
        <w:jc w:val="both"/>
        <w:rPr>
          <w:rFonts w:ascii="Arial" w:hAnsi="Arial" w:cs="Arial"/>
        </w:rPr>
      </w:pPr>
      <w:r w:rsidRPr="00AF1C8A">
        <w:rPr>
          <w:rFonts w:ascii="Arial" w:hAnsi="Arial" w:cs="Arial"/>
        </w:rPr>
        <w:t>A apólice de seguro-garantia deverá conter:</w:t>
      </w:r>
    </w:p>
    <w:p w14:paraId="026CFCA9" w14:textId="77777777" w:rsidR="00CF620B" w:rsidRPr="00AF1C8A" w:rsidRDefault="00CF620B" w:rsidP="00131BBE">
      <w:pPr>
        <w:pStyle w:val="ListParagraph"/>
        <w:numPr>
          <w:ilvl w:val="2"/>
          <w:numId w:val="25"/>
        </w:numPr>
        <w:spacing w:line="276" w:lineRule="auto"/>
        <w:ind w:left="708" w:firstLine="0"/>
        <w:jc w:val="both"/>
        <w:rPr>
          <w:rFonts w:ascii="Arial" w:hAnsi="Arial" w:cs="Arial"/>
        </w:rPr>
      </w:pPr>
      <w:r w:rsidRPr="00AF1C8A">
        <w:rPr>
          <w:rFonts w:ascii="Arial" w:hAnsi="Arial" w:cs="Arial"/>
        </w:rPr>
        <w:t>Declaração da Seguradora de que conhece e aceita os termos e condições do EDITAL;</w:t>
      </w:r>
    </w:p>
    <w:p w14:paraId="2A259292" w14:textId="77777777" w:rsidR="00CF620B" w:rsidRPr="00AF1C8A" w:rsidRDefault="00CF620B" w:rsidP="00131BBE">
      <w:pPr>
        <w:ind w:left="708"/>
        <w:jc w:val="both"/>
        <w:rPr>
          <w:rFonts w:ascii="Arial" w:hAnsi="Arial" w:cs="Arial"/>
        </w:rPr>
      </w:pPr>
    </w:p>
    <w:p w14:paraId="7E74C733" w14:textId="77777777" w:rsidR="00CF620B" w:rsidRPr="00AF1C8A" w:rsidRDefault="00CF620B" w:rsidP="00131BBE">
      <w:pPr>
        <w:pStyle w:val="ListParagraph"/>
        <w:numPr>
          <w:ilvl w:val="2"/>
          <w:numId w:val="25"/>
        </w:numPr>
        <w:spacing w:line="276" w:lineRule="auto"/>
        <w:ind w:left="708" w:firstLine="0"/>
        <w:jc w:val="both"/>
        <w:rPr>
          <w:rFonts w:ascii="Arial" w:hAnsi="Arial" w:cs="Arial"/>
        </w:rPr>
      </w:pPr>
      <w:r w:rsidRPr="00AF1C8A">
        <w:rPr>
          <w:rFonts w:ascii="Arial" w:hAnsi="Arial" w:cs="Arial"/>
        </w:rPr>
        <w:t>Declaração da Seguradora de que efetuará o pagamento dos montantes aqui previstos no prazo máximo de 30 (trinta) dias, contados a partir da data de entrega de todos os documentos necessários à caracterização e à regulação do sinistro;</w:t>
      </w:r>
    </w:p>
    <w:p w14:paraId="610AF067" w14:textId="77777777" w:rsidR="00CF620B" w:rsidRPr="00AF1C8A" w:rsidRDefault="00CF620B" w:rsidP="00131BBE">
      <w:pPr>
        <w:ind w:left="708"/>
        <w:jc w:val="both"/>
        <w:rPr>
          <w:rFonts w:ascii="Arial" w:hAnsi="Arial" w:cs="Arial"/>
        </w:rPr>
      </w:pPr>
    </w:p>
    <w:p w14:paraId="7BB58970" w14:textId="77777777" w:rsidR="00CF620B" w:rsidRPr="00AF1C8A" w:rsidRDefault="00CF620B" w:rsidP="00131BBE">
      <w:pPr>
        <w:pStyle w:val="ListParagraph"/>
        <w:numPr>
          <w:ilvl w:val="2"/>
          <w:numId w:val="25"/>
        </w:numPr>
        <w:spacing w:line="276" w:lineRule="auto"/>
        <w:ind w:left="708" w:firstLine="0"/>
        <w:jc w:val="both"/>
        <w:rPr>
          <w:rFonts w:ascii="Arial" w:hAnsi="Arial" w:cs="Arial"/>
        </w:rPr>
      </w:pPr>
      <w:r w:rsidRPr="00AF1C8A">
        <w:rPr>
          <w:rFonts w:ascii="Arial" w:hAnsi="Arial" w:cs="Arial"/>
        </w:rPr>
        <w:t>Declaração de que, confirmado o descumprimento, pela proponente, das obrigações cobertas pela Apólice de Seguro-Garantia, o Poder Concedente terá direito de exigir da Seguradora a indenização devida, caso não seja sanado o descumprimento pela proponente, após notificação escrita.</w:t>
      </w:r>
    </w:p>
    <w:p w14:paraId="7E668EB6" w14:textId="77777777" w:rsidR="00CF620B" w:rsidRPr="00AF1C8A" w:rsidRDefault="00CF620B" w:rsidP="00CF620B">
      <w:pPr>
        <w:jc w:val="both"/>
        <w:rPr>
          <w:rFonts w:ascii="Arial" w:hAnsi="Arial" w:cs="Arial"/>
        </w:rPr>
      </w:pPr>
    </w:p>
    <w:p w14:paraId="3F7DD43A" w14:textId="77777777" w:rsidR="00CF620B" w:rsidRPr="00AF1C8A" w:rsidRDefault="00CF620B" w:rsidP="00CF620B">
      <w:pPr>
        <w:pStyle w:val="ListParagraph"/>
        <w:widowControl w:val="0"/>
        <w:numPr>
          <w:ilvl w:val="2"/>
          <w:numId w:val="23"/>
        </w:numPr>
        <w:autoSpaceDE w:val="0"/>
        <w:autoSpaceDN w:val="0"/>
        <w:adjustRightInd w:val="0"/>
        <w:spacing w:line="276" w:lineRule="auto"/>
        <w:ind w:left="0" w:firstLine="0"/>
        <w:jc w:val="both"/>
        <w:rPr>
          <w:rFonts w:ascii="Arial" w:hAnsi="Arial" w:cs="Arial"/>
        </w:rPr>
      </w:pPr>
      <w:r w:rsidRPr="00AF1C8A">
        <w:rPr>
          <w:rFonts w:ascii="Arial" w:hAnsi="Arial" w:cs="Arial"/>
        </w:rPr>
        <w:t>Na hipótese de a GARANTIA DA PROPOSTA ser prestada em títulos da dívida pública, aceitar-se-á, apenas, Letras do Tesouro Nacional – LTN, Letras Financeiras do Tesouro - LFT, Notas do Tesouro Nacional – série C – NTN-C ou Notas do Tesouro Nacional – série B – NTN-B.</w:t>
      </w:r>
    </w:p>
    <w:p w14:paraId="59439580" w14:textId="77777777" w:rsidR="00CF620B" w:rsidRPr="00AF1C8A" w:rsidRDefault="00CF620B" w:rsidP="00CF620B">
      <w:pPr>
        <w:pStyle w:val="ListParagraph"/>
        <w:widowControl w:val="0"/>
        <w:autoSpaceDE w:val="0"/>
        <w:autoSpaceDN w:val="0"/>
        <w:adjustRightInd w:val="0"/>
        <w:spacing w:line="276" w:lineRule="auto"/>
        <w:ind w:left="0"/>
        <w:jc w:val="both"/>
        <w:rPr>
          <w:rFonts w:ascii="Arial" w:hAnsi="Arial" w:cs="Arial"/>
        </w:rPr>
      </w:pPr>
    </w:p>
    <w:p w14:paraId="10CB46F0" w14:textId="77777777" w:rsidR="00CF620B" w:rsidRPr="00AF1C8A" w:rsidRDefault="00CF620B" w:rsidP="00CF620B">
      <w:pPr>
        <w:pStyle w:val="ListParagraph"/>
        <w:widowControl w:val="0"/>
        <w:numPr>
          <w:ilvl w:val="2"/>
          <w:numId w:val="23"/>
        </w:numPr>
        <w:autoSpaceDE w:val="0"/>
        <w:autoSpaceDN w:val="0"/>
        <w:adjustRightInd w:val="0"/>
        <w:spacing w:line="276" w:lineRule="auto"/>
        <w:ind w:left="0" w:firstLine="0"/>
        <w:jc w:val="both"/>
        <w:rPr>
          <w:rFonts w:ascii="Arial" w:hAnsi="Arial" w:cs="Arial"/>
        </w:rPr>
      </w:pPr>
      <w:r w:rsidRPr="00AF1C8A">
        <w:rPr>
          <w:rFonts w:ascii="Arial" w:hAnsi="Arial" w:cs="Arial"/>
        </w:rPr>
        <w:t>Em se tratando de Consórcio, a GARANTIA DA PROPOSTA poderá ser apresentada por qualquer uma das consorciadas, independentemente da proporção de sua participação no Consórcio ou ainda ser apresentada por todas as consorciadas conjuntamente.</w:t>
      </w:r>
    </w:p>
    <w:p w14:paraId="616D2D31" w14:textId="77777777" w:rsidR="00CF620B" w:rsidRPr="00AF1C8A" w:rsidRDefault="00CF620B" w:rsidP="00CF620B">
      <w:pPr>
        <w:widowControl w:val="0"/>
        <w:autoSpaceDE w:val="0"/>
        <w:autoSpaceDN w:val="0"/>
        <w:adjustRightInd w:val="0"/>
        <w:jc w:val="both"/>
        <w:rPr>
          <w:rFonts w:ascii="Arial" w:hAnsi="Arial" w:cs="Arial"/>
        </w:rPr>
      </w:pPr>
    </w:p>
    <w:p w14:paraId="346B9FFF" w14:textId="77777777" w:rsidR="00CF620B" w:rsidRPr="00AF1C8A" w:rsidRDefault="00CF620B" w:rsidP="00CF620B">
      <w:pPr>
        <w:pStyle w:val="ListParagraph"/>
        <w:widowControl w:val="0"/>
        <w:numPr>
          <w:ilvl w:val="2"/>
          <w:numId w:val="23"/>
        </w:numPr>
        <w:autoSpaceDE w:val="0"/>
        <w:autoSpaceDN w:val="0"/>
        <w:adjustRightInd w:val="0"/>
        <w:spacing w:line="276" w:lineRule="auto"/>
        <w:ind w:left="0" w:firstLine="0"/>
        <w:jc w:val="both"/>
        <w:rPr>
          <w:rFonts w:ascii="Arial" w:hAnsi="Arial" w:cs="Arial"/>
        </w:rPr>
      </w:pPr>
      <w:r w:rsidRPr="00AF1C8A">
        <w:rPr>
          <w:rFonts w:ascii="Arial" w:hAnsi="Arial" w:cs="Arial"/>
        </w:rPr>
        <w:t>No caso de oferecimento de caução em dinheiro ou em títulos da dívida pública, a proponente deverá constituir caução bancária, expressa em documento original, dirigido ao Poder Concedente, datado e assinado por Instituição Financeira, da qual conste claramente:</w:t>
      </w:r>
    </w:p>
    <w:p w14:paraId="4C5F5E7A" w14:textId="77777777" w:rsidR="00CF620B" w:rsidRPr="00AF1C8A" w:rsidRDefault="00CF620B" w:rsidP="00131BBE">
      <w:pPr>
        <w:pStyle w:val="ListParagraph"/>
        <w:widowControl w:val="0"/>
        <w:numPr>
          <w:ilvl w:val="0"/>
          <w:numId w:val="28"/>
        </w:numPr>
        <w:autoSpaceDE w:val="0"/>
        <w:autoSpaceDN w:val="0"/>
        <w:adjustRightInd w:val="0"/>
        <w:spacing w:line="276" w:lineRule="auto"/>
        <w:ind w:hanging="11"/>
        <w:jc w:val="both"/>
        <w:rPr>
          <w:rFonts w:ascii="Arial" w:hAnsi="Arial" w:cs="Arial"/>
        </w:rPr>
      </w:pPr>
      <w:r w:rsidRPr="00AF1C8A">
        <w:rPr>
          <w:rFonts w:ascii="Arial" w:hAnsi="Arial" w:cs="Arial"/>
        </w:rPr>
        <w:lastRenderedPageBreak/>
        <w:t>O valor pecuniário da caução;</w:t>
      </w:r>
    </w:p>
    <w:p w14:paraId="01B85A99" w14:textId="77777777" w:rsidR="00CF620B" w:rsidRPr="00AF1C8A" w:rsidRDefault="00CF620B" w:rsidP="00131BBE">
      <w:pPr>
        <w:widowControl w:val="0"/>
        <w:autoSpaceDE w:val="0"/>
        <w:autoSpaceDN w:val="0"/>
        <w:adjustRightInd w:val="0"/>
        <w:ind w:left="709" w:hanging="11"/>
        <w:jc w:val="both"/>
        <w:rPr>
          <w:rFonts w:ascii="Arial" w:hAnsi="Arial" w:cs="Arial"/>
        </w:rPr>
      </w:pPr>
    </w:p>
    <w:p w14:paraId="18783EC1" w14:textId="77777777" w:rsidR="00CF620B" w:rsidRPr="00AF1C8A" w:rsidRDefault="00CF620B" w:rsidP="00131BBE">
      <w:pPr>
        <w:pStyle w:val="ListParagraph"/>
        <w:widowControl w:val="0"/>
        <w:numPr>
          <w:ilvl w:val="0"/>
          <w:numId w:val="28"/>
        </w:numPr>
        <w:autoSpaceDE w:val="0"/>
        <w:autoSpaceDN w:val="0"/>
        <w:adjustRightInd w:val="0"/>
        <w:spacing w:line="276" w:lineRule="auto"/>
        <w:ind w:hanging="11"/>
        <w:jc w:val="both"/>
        <w:rPr>
          <w:rFonts w:ascii="Arial" w:hAnsi="Arial" w:cs="Arial"/>
        </w:rPr>
      </w:pPr>
      <w:r w:rsidRPr="00AF1C8A">
        <w:rPr>
          <w:rFonts w:ascii="Arial" w:hAnsi="Arial" w:cs="Arial"/>
        </w:rPr>
        <w:t xml:space="preserve">A identificação dos títulos caucionados esclarecendo tratar-se dos títulos regulados pela Lei n. 10.179/2001; e, </w:t>
      </w:r>
    </w:p>
    <w:p w14:paraId="580C3B2B" w14:textId="77777777" w:rsidR="00CF620B" w:rsidRPr="00AF1C8A" w:rsidRDefault="00CF620B" w:rsidP="00131BBE">
      <w:pPr>
        <w:widowControl w:val="0"/>
        <w:autoSpaceDE w:val="0"/>
        <w:autoSpaceDN w:val="0"/>
        <w:adjustRightInd w:val="0"/>
        <w:ind w:left="709" w:hanging="11"/>
        <w:jc w:val="both"/>
        <w:rPr>
          <w:rFonts w:ascii="Arial" w:hAnsi="Arial" w:cs="Arial"/>
        </w:rPr>
      </w:pPr>
    </w:p>
    <w:p w14:paraId="6846D548" w14:textId="77777777" w:rsidR="00CF620B" w:rsidRPr="00AF1C8A" w:rsidRDefault="00CF620B" w:rsidP="00131BBE">
      <w:pPr>
        <w:pStyle w:val="ListParagraph"/>
        <w:widowControl w:val="0"/>
        <w:numPr>
          <w:ilvl w:val="0"/>
          <w:numId w:val="28"/>
        </w:numPr>
        <w:autoSpaceDE w:val="0"/>
        <w:autoSpaceDN w:val="0"/>
        <w:adjustRightInd w:val="0"/>
        <w:spacing w:line="276" w:lineRule="auto"/>
        <w:ind w:hanging="11"/>
        <w:jc w:val="both"/>
        <w:rPr>
          <w:rFonts w:ascii="Arial" w:hAnsi="Arial" w:cs="Arial"/>
        </w:rPr>
      </w:pPr>
      <w:r w:rsidRPr="00AF1C8A">
        <w:rPr>
          <w:rFonts w:ascii="Arial" w:hAnsi="Arial" w:cs="Arial"/>
        </w:rPr>
        <w:t>Cláusula segundo a qual o PODER CONCEDENTE poderá executar a caução nas condições previstas neste EDITAL.</w:t>
      </w:r>
    </w:p>
    <w:p w14:paraId="0071243F" w14:textId="77777777" w:rsidR="00CF620B" w:rsidRPr="00AF1C8A" w:rsidRDefault="00CF620B" w:rsidP="00CF620B">
      <w:pPr>
        <w:jc w:val="both"/>
        <w:rPr>
          <w:rFonts w:ascii="Arial" w:hAnsi="Arial" w:cs="Arial"/>
        </w:rPr>
      </w:pPr>
    </w:p>
    <w:p w14:paraId="0F882662" w14:textId="77777777" w:rsidR="00CF620B" w:rsidRPr="00AF1C8A" w:rsidRDefault="00CF620B" w:rsidP="00CF620B">
      <w:pPr>
        <w:pStyle w:val="ListParagraph"/>
        <w:widowControl w:val="0"/>
        <w:numPr>
          <w:ilvl w:val="1"/>
          <w:numId w:val="23"/>
        </w:numPr>
        <w:autoSpaceDE w:val="0"/>
        <w:autoSpaceDN w:val="0"/>
        <w:adjustRightInd w:val="0"/>
        <w:spacing w:line="276" w:lineRule="auto"/>
        <w:ind w:left="0" w:firstLine="0"/>
        <w:jc w:val="both"/>
        <w:rPr>
          <w:rFonts w:ascii="Arial" w:hAnsi="Arial" w:cs="Arial"/>
        </w:rPr>
      </w:pPr>
      <w:r w:rsidRPr="00AF1C8A">
        <w:rPr>
          <w:rFonts w:ascii="Arial" w:hAnsi="Arial" w:cs="Arial"/>
        </w:rPr>
        <w:t>As proponentes que não apresentarem a GARANTIA DA PROPOSTA nas condições estabelecidas neste Edital serão desclassificadas e estarão impedidas de participar das demais fases da licitação.</w:t>
      </w:r>
    </w:p>
    <w:p w14:paraId="7535387E" w14:textId="77777777" w:rsidR="00CF620B" w:rsidRPr="00AF1C8A" w:rsidRDefault="00CF620B" w:rsidP="00FD269F">
      <w:pPr>
        <w:widowControl w:val="0"/>
        <w:autoSpaceDE w:val="0"/>
        <w:autoSpaceDN w:val="0"/>
        <w:adjustRightInd w:val="0"/>
        <w:jc w:val="both"/>
        <w:rPr>
          <w:rFonts w:ascii="Arial" w:hAnsi="Arial"/>
        </w:rPr>
      </w:pPr>
    </w:p>
    <w:p w14:paraId="15C53CA3" w14:textId="77777777" w:rsidR="00CF620B" w:rsidRPr="00AF1C8A" w:rsidRDefault="00CF620B" w:rsidP="00CF620B">
      <w:pPr>
        <w:pStyle w:val="ListParagraph"/>
        <w:widowControl w:val="0"/>
        <w:numPr>
          <w:ilvl w:val="1"/>
          <w:numId w:val="23"/>
        </w:numPr>
        <w:autoSpaceDE w:val="0"/>
        <w:autoSpaceDN w:val="0"/>
        <w:adjustRightInd w:val="0"/>
        <w:spacing w:line="276" w:lineRule="auto"/>
        <w:ind w:left="0" w:firstLine="0"/>
        <w:jc w:val="both"/>
        <w:rPr>
          <w:rFonts w:ascii="Arial" w:hAnsi="Arial" w:cs="Arial"/>
        </w:rPr>
      </w:pPr>
      <w:r w:rsidRPr="00AF1C8A">
        <w:rPr>
          <w:rFonts w:ascii="Arial" w:hAnsi="Arial" w:cs="Arial"/>
        </w:rPr>
        <w:t>Encerrada a Concorrência, as GARANTIAS DAS PROPOSTAS de cada proponente que dela participou serão devolvidas em até 15 (quinze) dias após a assinatura do Contrato de Concessão.</w:t>
      </w:r>
    </w:p>
    <w:p w14:paraId="4AB40903" w14:textId="77777777" w:rsidR="00CF620B" w:rsidRPr="00AF1C8A" w:rsidRDefault="00CF620B" w:rsidP="00CF620B">
      <w:pPr>
        <w:widowControl w:val="0"/>
        <w:autoSpaceDE w:val="0"/>
        <w:autoSpaceDN w:val="0"/>
        <w:adjustRightInd w:val="0"/>
        <w:jc w:val="both"/>
        <w:rPr>
          <w:rFonts w:ascii="Arial" w:hAnsi="Arial" w:cs="Arial"/>
        </w:rPr>
      </w:pPr>
    </w:p>
    <w:p w14:paraId="77CAA316" w14:textId="77777777" w:rsidR="00CF620B" w:rsidRPr="00AF1C8A" w:rsidRDefault="00CF620B" w:rsidP="00CF620B">
      <w:pPr>
        <w:pStyle w:val="ListParagraph"/>
        <w:widowControl w:val="0"/>
        <w:numPr>
          <w:ilvl w:val="1"/>
          <w:numId w:val="23"/>
        </w:numPr>
        <w:autoSpaceDE w:val="0"/>
        <w:autoSpaceDN w:val="0"/>
        <w:adjustRightInd w:val="0"/>
        <w:spacing w:line="276" w:lineRule="auto"/>
        <w:ind w:left="0" w:firstLine="0"/>
        <w:jc w:val="both"/>
        <w:rPr>
          <w:rFonts w:ascii="Arial" w:hAnsi="Arial" w:cs="Arial"/>
        </w:rPr>
      </w:pPr>
      <w:r w:rsidRPr="00AF1C8A">
        <w:rPr>
          <w:rFonts w:ascii="Arial" w:hAnsi="Arial" w:cs="Arial"/>
        </w:rPr>
        <w:t>Independentemente da modalidade escolhida, deverá ser expresso no instrumento de GARANTIA DA PROPOSTA que:</w:t>
      </w:r>
    </w:p>
    <w:p w14:paraId="33DF6B85" w14:textId="77777777" w:rsidR="00CF620B" w:rsidRPr="00AF1C8A" w:rsidRDefault="00CF620B" w:rsidP="00131BBE">
      <w:pPr>
        <w:pStyle w:val="ListParagraph"/>
        <w:widowControl w:val="0"/>
        <w:numPr>
          <w:ilvl w:val="0"/>
          <w:numId w:val="27"/>
        </w:numPr>
        <w:autoSpaceDE w:val="0"/>
        <w:autoSpaceDN w:val="0"/>
        <w:adjustRightInd w:val="0"/>
        <w:spacing w:line="276" w:lineRule="auto"/>
        <w:ind w:left="567" w:firstLine="0"/>
        <w:jc w:val="both"/>
        <w:rPr>
          <w:rFonts w:ascii="Arial" w:hAnsi="Arial" w:cs="Arial"/>
        </w:rPr>
      </w:pPr>
      <w:r w:rsidRPr="00AF1C8A">
        <w:rPr>
          <w:rFonts w:ascii="Arial" w:hAnsi="Arial" w:cs="Arial"/>
        </w:rPr>
        <w:t>O inadimplemento comprovado total ou parcial das obrigações assumidas pela PROPONENTE em decorrência de sua participação na concorrência dará causa à execução da GARANTIA DA PROPOSTA, mediante notificação pela Comissão de Licitação à proponente inadimplente, sem prejuízo das demais penalidades previstas no EDITAL ou na legislação aplicável;</w:t>
      </w:r>
    </w:p>
    <w:p w14:paraId="1D2C8FC8" w14:textId="77777777" w:rsidR="00CF620B" w:rsidRPr="00AF1C8A" w:rsidRDefault="00CF620B" w:rsidP="00131BBE">
      <w:pPr>
        <w:widowControl w:val="0"/>
        <w:autoSpaceDE w:val="0"/>
        <w:autoSpaceDN w:val="0"/>
        <w:adjustRightInd w:val="0"/>
        <w:ind w:left="567"/>
        <w:jc w:val="both"/>
        <w:rPr>
          <w:rFonts w:ascii="Arial" w:hAnsi="Arial" w:cs="Arial"/>
        </w:rPr>
      </w:pPr>
    </w:p>
    <w:p w14:paraId="5194A38D" w14:textId="77777777" w:rsidR="00CF620B" w:rsidRPr="00AF1C8A" w:rsidRDefault="00CF620B" w:rsidP="00131BBE">
      <w:pPr>
        <w:pStyle w:val="ListParagraph"/>
        <w:widowControl w:val="0"/>
        <w:numPr>
          <w:ilvl w:val="0"/>
          <w:numId w:val="27"/>
        </w:numPr>
        <w:autoSpaceDE w:val="0"/>
        <w:autoSpaceDN w:val="0"/>
        <w:adjustRightInd w:val="0"/>
        <w:spacing w:line="276" w:lineRule="auto"/>
        <w:ind w:left="567" w:firstLine="0"/>
        <w:jc w:val="both"/>
        <w:rPr>
          <w:rFonts w:ascii="Arial" w:hAnsi="Arial" w:cs="Arial"/>
        </w:rPr>
      </w:pPr>
      <w:r w:rsidRPr="00AF1C8A">
        <w:rPr>
          <w:rFonts w:ascii="Arial" w:hAnsi="Arial" w:cs="Arial"/>
        </w:rPr>
        <w:t>A GARANTIA DA PROPOSTA responderá pelas penalidades e indenizações devidas pelas proponentes durante a concorrência, até a assinatura do Contrato de Concessão ou até a data de eficácia, no caso da adjudicatária, até o limite do seu valor;</w:t>
      </w:r>
    </w:p>
    <w:p w14:paraId="4E534565" w14:textId="77777777" w:rsidR="00CF620B" w:rsidRPr="00AF1C8A" w:rsidRDefault="00CF620B" w:rsidP="00131BBE">
      <w:pPr>
        <w:widowControl w:val="0"/>
        <w:autoSpaceDE w:val="0"/>
        <w:autoSpaceDN w:val="0"/>
        <w:adjustRightInd w:val="0"/>
        <w:ind w:left="567"/>
        <w:jc w:val="both"/>
        <w:rPr>
          <w:rFonts w:ascii="Arial" w:hAnsi="Arial" w:cs="Arial"/>
        </w:rPr>
      </w:pPr>
    </w:p>
    <w:p w14:paraId="6B9A001E" w14:textId="77777777" w:rsidR="00CF620B" w:rsidRPr="00AF1C8A" w:rsidRDefault="00CF620B" w:rsidP="00131BBE">
      <w:pPr>
        <w:pStyle w:val="ListParagraph"/>
        <w:widowControl w:val="0"/>
        <w:numPr>
          <w:ilvl w:val="0"/>
          <w:numId w:val="27"/>
        </w:numPr>
        <w:autoSpaceDE w:val="0"/>
        <w:autoSpaceDN w:val="0"/>
        <w:adjustRightInd w:val="0"/>
        <w:spacing w:line="276" w:lineRule="auto"/>
        <w:ind w:left="567" w:firstLine="0"/>
        <w:jc w:val="both"/>
        <w:rPr>
          <w:rFonts w:ascii="Arial" w:hAnsi="Arial" w:cs="Arial"/>
        </w:rPr>
      </w:pPr>
      <w:r w:rsidRPr="00AF1C8A">
        <w:rPr>
          <w:rFonts w:ascii="Arial" w:hAnsi="Arial" w:cs="Arial"/>
        </w:rPr>
        <w:t>Na hipótese de recusa injustificada em assinar o Contrato de Concessão ou não apresentação da documentação exigida, a GARANTIA DA PROPOSTA será́ executada em seu valor integral.</w:t>
      </w:r>
    </w:p>
    <w:p w14:paraId="0E03633B" w14:textId="77777777" w:rsidR="00CF620B" w:rsidRPr="00AF1C8A" w:rsidRDefault="00CF620B" w:rsidP="00CF620B">
      <w:pPr>
        <w:widowControl w:val="0"/>
        <w:autoSpaceDE w:val="0"/>
        <w:autoSpaceDN w:val="0"/>
        <w:adjustRightInd w:val="0"/>
        <w:jc w:val="both"/>
        <w:rPr>
          <w:rFonts w:ascii="Arial" w:hAnsi="Arial" w:cs="Arial"/>
        </w:rPr>
      </w:pPr>
    </w:p>
    <w:p w14:paraId="755AE591" w14:textId="40AD4DAB" w:rsidR="00CF620B" w:rsidRPr="00131BBE" w:rsidRDefault="00CF620B" w:rsidP="00CF620B">
      <w:pPr>
        <w:pStyle w:val="ListParagraph"/>
        <w:widowControl w:val="0"/>
        <w:numPr>
          <w:ilvl w:val="1"/>
          <w:numId w:val="23"/>
        </w:numPr>
        <w:autoSpaceDE w:val="0"/>
        <w:autoSpaceDN w:val="0"/>
        <w:adjustRightInd w:val="0"/>
        <w:spacing w:line="276" w:lineRule="auto"/>
        <w:ind w:left="0" w:firstLine="0"/>
        <w:jc w:val="both"/>
        <w:rPr>
          <w:rFonts w:ascii="Arial" w:hAnsi="Arial" w:cs="Arial"/>
        </w:rPr>
      </w:pPr>
      <w:r w:rsidRPr="00AF1C8A">
        <w:rPr>
          <w:rFonts w:ascii="Arial" w:hAnsi="Arial" w:cs="Arial"/>
        </w:rPr>
        <w:t>A Comissão de Licitação analisará a regularidade das GARANTIAS DAS PROPOSTAS</w:t>
      </w:r>
      <w:r w:rsidRPr="00131BBE">
        <w:rPr>
          <w:rFonts w:ascii="Arial" w:hAnsi="Arial" w:cs="Arial"/>
          <w:b/>
          <w:bCs/>
        </w:rPr>
        <w:br w:type="page"/>
      </w:r>
    </w:p>
    <w:p w14:paraId="3B25E3DD" w14:textId="77777777" w:rsidR="00CF620B" w:rsidRDefault="00CF620B" w:rsidP="00CF620B">
      <w:pPr>
        <w:widowControl w:val="0"/>
        <w:autoSpaceDE w:val="0"/>
        <w:autoSpaceDN w:val="0"/>
        <w:adjustRightInd w:val="0"/>
        <w:jc w:val="center"/>
        <w:outlineLvl w:val="0"/>
        <w:rPr>
          <w:rFonts w:ascii="Arial" w:hAnsi="Arial" w:cs="Arial"/>
          <w:b/>
          <w:bCs/>
        </w:rPr>
      </w:pPr>
      <w:r w:rsidRPr="00AF1C8A">
        <w:rPr>
          <w:rFonts w:ascii="Arial" w:hAnsi="Arial" w:cs="Arial"/>
          <w:b/>
          <w:bCs/>
        </w:rPr>
        <w:lastRenderedPageBreak/>
        <w:t xml:space="preserve">CAPÍTULO </w:t>
      </w:r>
      <w:r>
        <w:rPr>
          <w:rFonts w:ascii="Arial" w:hAnsi="Arial" w:cs="Arial"/>
          <w:b/>
          <w:bCs/>
        </w:rPr>
        <w:t>II</w:t>
      </w:r>
    </w:p>
    <w:p w14:paraId="37A35640" w14:textId="77777777" w:rsidR="00CF620B" w:rsidRPr="00AF1C8A" w:rsidRDefault="00CF620B" w:rsidP="00CF620B">
      <w:pPr>
        <w:widowControl w:val="0"/>
        <w:autoSpaceDE w:val="0"/>
        <w:autoSpaceDN w:val="0"/>
        <w:adjustRightInd w:val="0"/>
        <w:jc w:val="center"/>
        <w:outlineLvl w:val="0"/>
        <w:rPr>
          <w:rFonts w:ascii="Arial" w:hAnsi="Arial" w:cs="Arial"/>
          <w:b/>
          <w:bCs/>
        </w:rPr>
      </w:pPr>
      <w:r w:rsidRPr="00AF1C8A">
        <w:rPr>
          <w:rFonts w:ascii="Arial" w:hAnsi="Arial" w:cs="Arial"/>
          <w:b/>
          <w:bCs/>
        </w:rPr>
        <w:t>MODELOS DE CARTAS DE APRESENTAÇÃO DE GARANTIA DE PROPOSTA</w:t>
      </w:r>
    </w:p>
    <w:p w14:paraId="33C0194D" w14:textId="77777777" w:rsidR="00CF620B" w:rsidRPr="00AF1C8A" w:rsidRDefault="00CF620B" w:rsidP="00CF620B">
      <w:pPr>
        <w:pStyle w:val="ListParagraph"/>
        <w:widowControl w:val="0"/>
        <w:overflowPunct w:val="0"/>
        <w:autoSpaceDE w:val="0"/>
        <w:autoSpaceDN w:val="0"/>
        <w:adjustRightInd w:val="0"/>
        <w:spacing w:line="276" w:lineRule="auto"/>
        <w:ind w:left="0"/>
        <w:jc w:val="both"/>
        <w:rPr>
          <w:rFonts w:ascii="Arial" w:hAnsi="Arial" w:cs="Arial"/>
        </w:rPr>
      </w:pPr>
    </w:p>
    <w:p w14:paraId="6B9763E8" w14:textId="77777777" w:rsidR="00CF620B" w:rsidRPr="00AF1C8A" w:rsidRDefault="00CF620B" w:rsidP="00CF620B">
      <w:pPr>
        <w:pStyle w:val="ListParagraph"/>
        <w:widowControl w:val="0"/>
        <w:overflowPunct w:val="0"/>
        <w:autoSpaceDE w:val="0"/>
        <w:autoSpaceDN w:val="0"/>
        <w:adjustRightInd w:val="0"/>
        <w:spacing w:line="276" w:lineRule="auto"/>
        <w:ind w:left="0"/>
        <w:jc w:val="center"/>
        <w:rPr>
          <w:rFonts w:ascii="Arial" w:hAnsi="Arial" w:cs="Arial"/>
          <w:b/>
          <w:bCs/>
        </w:rPr>
      </w:pPr>
      <w:r w:rsidRPr="00AF1C8A">
        <w:rPr>
          <w:rFonts w:ascii="Arial" w:hAnsi="Arial" w:cs="Arial"/>
          <w:b/>
          <w:bCs/>
        </w:rPr>
        <w:t>FIANÇA BANCÁRIA</w:t>
      </w:r>
    </w:p>
    <w:p w14:paraId="29E09951" w14:textId="77777777" w:rsidR="00CF620B" w:rsidRPr="00AF1C8A" w:rsidRDefault="00CF620B" w:rsidP="00CF620B">
      <w:pPr>
        <w:pStyle w:val="ListParagraph"/>
        <w:widowControl w:val="0"/>
        <w:overflowPunct w:val="0"/>
        <w:autoSpaceDE w:val="0"/>
        <w:autoSpaceDN w:val="0"/>
        <w:adjustRightInd w:val="0"/>
        <w:spacing w:line="276" w:lineRule="auto"/>
        <w:ind w:left="0"/>
        <w:jc w:val="both"/>
        <w:rPr>
          <w:rFonts w:ascii="Arial" w:hAnsi="Arial" w:cs="Arial"/>
        </w:rPr>
      </w:pPr>
    </w:p>
    <w:p w14:paraId="286690C5" w14:textId="77777777" w:rsidR="00CF620B" w:rsidRPr="00AF1C8A" w:rsidRDefault="00CF620B" w:rsidP="00CF620B">
      <w:pPr>
        <w:pStyle w:val="ListParagraph"/>
        <w:widowControl w:val="0"/>
        <w:overflowPunct w:val="0"/>
        <w:autoSpaceDE w:val="0"/>
        <w:autoSpaceDN w:val="0"/>
        <w:adjustRightInd w:val="0"/>
        <w:spacing w:line="276" w:lineRule="auto"/>
        <w:ind w:left="0"/>
        <w:jc w:val="right"/>
        <w:rPr>
          <w:rFonts w:ascii="Arial" w:hAnsi="Arial" w:cs="Arial"/>
        </w:rPr>
      </w:pPr>
      <w:r w:rsidRPr="00AF1C8A">
        <w:rPr>
          <w:rFonts w:ascii="Arial" w:hAnsi="Arial" w:cs="Arial"/>
        </w:rPr>
        <w:t xml:space="preserve">________, ____ de ___________ </w:t>
      </w:r>
      <w:proofErr w:type="spellStart"/>
      <w:r w:rsidRPr="00AF1C8A">
        <w:rPr>
          <w:rFonts w:ascii="Arial" w:hAnsi="Arial" w:cs="Arial"/>
        </w:rPr>
        <w:t>de</w:t>
      </w:r>
      <w:proofErr w:type="spellEnd"/>
      <w:r w:rsidRPr="00AF1C8A">
        <w:rPr>
          <w:rFonts w:ascii="Arial" w:hAnsi="Arial" w:cs="Arial"/>
        </w:rPr>
        <w:t xml:space="preserve"> </w:t>
      </w:r>
      <w:r>
        <w:rPr>
          <w:rFonts w:ascii="Arial" w:hAnsi="Arial" w:cs="Arial"/>
        </w:rPr>
        <w:t>[**]</w:t>
      </w:r>
      <w:r w:rsidRPr="00AF1C8A">
        <w:rPr>
          <w:rFonts w:ascii="Arial" w:hAnsi="Arial" w:cs="Arial"/>
        </w:rPr>
        <w:t>.</w:t>
      </w:r>
    </w:p>
    <w:p w14:paraId="1F955274" w14:textId="77777777" w:rsidR="00CF620B" w:rsidRPr="00AF1C8A" w:rsidRDefault="00CF620B" w:rsidP="00CF620B">
      <w:pPr>
        <w:pStyle w:val="ListParagraph"/>
        <w:widowControl w:val="0"/>
        <w:overflowPunct w:val="0"/>
        <w:autoSpaceDE w:val="0"/>
        <w:autoSpaceDN w:val="0"/>
        <w:adjustRightInd w:val="0"/>
        <w:spacing w:line="276" w:lineRule="auto"/>
        <w:ind w:left="0"/>
        <w:jc w:val="both"/>
        <w:rPr>
          <w:rFonts w:ascii="Arial" w:hAnsi="Arial" w:cs="Arial"/>
        </w:rPr>
      </w:pPr>
      <w:r w:rsidRPr="00AF1C8A">
        <w:rPr>
          <w:rFonts w:ascii="Arial" w:hAnsi="Arial" w:cs="Arial"/>
        </w:rPr>
        <w:t>À</w:t>
      </w:r>
    </w:p>
    <w:p w14:paraId="3E88F2E0" w14:textId="1451CC6D" w:rsidR="00CF620B" w:rsidRPr="00AF1C8A" w:rsidRDefault="00CF620B" w:rsidP="00CF620B">
      <w:pPr>
        <w:pStyle w:val="ListParagraph"/>
        <w:widowControl w:val="0"/>
        <w:overflowPunct w:val="0"/>
        <w:autoSpaceDE w:val="0"/>
        <w:autoSpaceDN w:val="0"/>
        <w:adjustRightInd w:val="0"/>
        <w:spacing w:line="276" w:lineRule="auto"/>
        <w:ind w:left="0"/>
        <w:jc w:val="both"/>
        <w:rPr>
          <w:rFonts w:ascii="Arial" w:hAnsi="Arial" w:cs="Arial"/>
        </w:rPr>
      </w:pPr>
      <w:r w:rsidRPr="00AF1C8A">
        <w:rPr>
          <w:rFonts w:ascii="Arial" w:hAnsi="Arial" w:cs="Arial"/>
        </w:rPr>
        <w:t xml:space="preserve">Comissão Especial de Licitação da Prefeitura Municipal de </w:t>
      </w:r>
      <w:r w:rsidR="00FC1CD0">
        <w:rPr>
          <w:rFonts w:ascii="Arial" w:hAnsi="Arial" w:cs="Arial"/>
        </w:rPr>
        <w:t>Araranguá</w:t>
      </w:r>
    </w:p>
    <w:p w14:paraId="26DA57D7" w14:textId="4EDEF50D" w:rsidR="00CF620B" w:rsidRPr="00AF1C8A" w:rsidRDefault="00CF620B" w:rsidP="00CF620B">
      <w:pPr>
        <w:pStyle w:val="ListParagraph"/>
        <w:widowControl w:val="0"/>
        <w:overflowPunct w:val="0"/>
        <w:autoSpaceDE w:val="0"/>
        <w:autoSpaceDN w:val="0"/>
        <w:adjustRightInd w:val="0"/>
        <w:spacing w:line="276" w:lineRule="auto"/>
        <w:ind w:left="0"/>
        <w:jc w:val="both"/>
        <w:rPr>
          <w:rFonts w:ascii="Arial" w:hAnsi="Arial" w:cs="Arial"/>
        </w:rPr>
      </w:pPr>
      <w:r>
        <w:rPr>
          <w:rFonts w:ascii="Arial" w:hAnsi="Arial" w:cs="Arial"/>
        </w:rPr>
        <w:t>[**]</w:t>
      </w:r>
      <w:r w:rsidRPr="00AF1C8A">
        <w:rPr>
          <w:rFonts w:ascii="Arial" w:hAnsi="Arial" w:cs="Arial"/>
        </w:rPr>
        <w:t xml:space="preserve">, </w:t>
      </w:r>
      <w:r w:rsidR="00FC1CD0">
        <w:rPr>
          <w:rFonts w:ascii="Arial" w:hAnsi="Arial" w:cs="Arial"/>
        </w:rPr>
        <w:t>Araranguá</w:t>
      </w:r>
      <w:r w:rsidRPr="00AF1C8A">
        <w:rPr>
          <w:rFonts w:ascii="Arial" w:hAnsi="Arial" w:cs="Arial"/>
        </w:rPr>
        <w:t>/SC, CEP 88</w:t>
      </w:r>
      <w:r>
        <w:rPr>
          <w:rFonts w:ascii="Arial" w:hAnsi="Arial" w:cs="Arial"/>
        </w:rPr>
        <w:t>[**].</w:t>
      </w:r>
    </w:p>
    <w:p w14:paraId="21688C21" w14:textId="77777777" w:rsidR="00CF620B" w:rsidRPr="00AF1C8A" w:rsidRDefault="00CF620B" w:rsidP="00CF620B">
      <w:pPr>
        <w:pStyle w:val="ListParagraph"/>
        <w:widowControl w:val="0"/>
        <w:overflowPunct w:val="0"/>
        <w:autoSpaceDE w:val="0"/>
        <w:autoSpaceDN w:val="0"/>
        <w:adjustRightInd w:val="0"/>
        <w:spacing w:line="276" w:lineRule="auto"/>
        <w:ind w:left="0"/>
        <w:jc w:val="both"/>
        <w:rPr>
          <w:rFonts w:ascii="Arial" w:hAnsi="Arial" w:cs="Arial"/>
        </w:rPr>
      </w:pPr>
    </w:p>
    <w:p w14:paraId="42D48A3B" w14:textId="77777777" w:rsidR="00CF620B" w:rsidRPr="00AF1C8A" w:rsidRDefault="00CF620B" w:rsidP="00CF620B">
      <w:pPr>
        <w:pStyle w:val="ListParagraph"/>
        <w:widowControl w:val="0"/>
        <w:overflowPunct w:val="0"/>
        <w:autoSpaceDE w:val="0"/>
        <w:autoSpaceDN w:val="0"/>
        <w:adjustRightInd w:val="0"/>
        <w:spacing w:line="276" w:lineRule="auto"/>
        <w:ind w:left="0"/>
        <w:jc w:val="both"/>
        <w:rPr>
          <w:rFonts w:ascii="Arial" w:hAnsi="Arial" w:cs="Arial"/>
        </w:rPr>
      </w:pPr>
      <w:r w:rsidRPr="00AF1C8A">
        <w:rPr>
          <w:rFonts w:ascii="Arial" w:hAnsi="Arial" w:cs="Arial"/>
        </w:rPr>
        <w:t xml:space="preserve">Ref.: </w:t>
      </w:r>
      <w:r w:rsidRPr="00AF1C8A">
        <w:rPr>
          <w:rFonts w:ascii="Arial" w:hAnsi="Arial" w:cs="Arial"/>
        </w:rPr>
        <w:tab/>
        <w:t xml:space="preserve">Edital de Concorrência Pública Nº </w:t>
      </w:r>
      <w:r>
        <w:rPr>
          <w:rFonts w:ascii="Arial" w:hAnsi="Arial" w:cs="Arial"/>
        </w:rPr>
        <w:t>[**]</w:t>
      </w:r>
      <w:r w:rsidRPr="00AF1C8A">
        <w:rPr>
          <w:rFonts w:ascii="Arial" w:hAnsi="Arial" w:cs="Arial"/>
        </w:rPr>
        <w:t>. Carta de Apresentação da Fiança Bancária Nº ___</w:t>
      </w:r>
      <w:proofErr w:type="gramStart"/>
      <w:r w:rsidRPr="00AF1C8A">
        <w:rPr>
          <w:rFonts w:ascii="Arial" w:hAnsi="Arial" w:cs="Arial"/>
        </w:rPr>
        <w:t>_  (</w:t>
      </w:r>
      <w:proofErr w:type="gramEnd"/>
      <w:r w:rsidRPr="00AF1C8A">
        <w:rPr>
          <w:rFonts w:ascii="Arial" w:hAnsi="Arial" w:cs="Arial"/>
        </w:rPr>
        <w:t>“Carta de Fiança”)</w:t>
      </w:r>
    </w:p>
    <w:p w14:paraId="6EC7D4C5" w14:textId="77777777" w:rsidR="00CF620B" w:rsidRPr="00AF1C8A" w:rsidRDefault="00CF620B" w:rsidP="00CF620B">
      <w:pPr>
        <w:pStyle w:val="ListParagraph"/>
        <w:widowControl w:val="0"/>
        <w:overflowPunct w:val="0"/>
        <w:autoSpaceDE w:val="0"/>
        <w:autoSpaceDN w:val="0"/>
        <w:adjustRightInd w:val="0"/>
        <w:spacing w:line="276" w:lineRule="auto"/>
        <w:ind w:left="0"/>
        <w:jc w:val="both"/>
        <w:rPr>
          <w:rFonts w:ascii="Arial" w:hAnsi="Arial" w:cs="Arial"/>
        </w:rPr>
      </w:pPr>
    </w:p>
    <w:p w14:paraId="033A7385" w14:textId="46FF49DC" w:rsidR="00CF620B" w:rsidRPr="00AF1C8A" w:rsidRDefault="00CF620B" w:rsidP="00CF620B">
      <w:pPr>
        <w:pStyle w:val="ListParagraph"/>
        <w:widowControl w:val="0"/>
        <w:overflowPunct w:val="0"/>
        <w:autoSpaceDE w:val="0"/>
        <w:autoSpaceDN w:val="0"/>
        <w:adjustRightInd w:val="0"/>
        <w:spacing w:line="276" w:lineRule="auto"/>
        <w:ind w:left="0"/>
        <w:jc w:val="both"/>
        <w:rPr>
          <w:rFonts w:ascii="Arial" w:hAnsi="Arial" w:cs="Arial"/>
        </w:rPr>
      </w:pPr>
      <w:r w:rsidRPr="00AF1C8A">
        <w:rPr>
          <w:rFonts w:ascii="Arial" w:hAnsi="Arial" w:cs="Arial"/>
        </w:rPr>
        <w:t xml:space="preserve">Pela presente Carta de Fiança, o Banco ___________ , com sede em _________, inscrito no CNPJ/MF sob n. _________________  (“Banco Fiador”), diretamente por si e por seus eventuais sucessores, obriga-se perante o Município de </w:t>
      </w:r>
      <w:r w:rsidR="00FC1CD0">
        <w:rPr>
          <w:rFonts w:ascii="Arial" w:hAnsi="Arial" w:cs="Arial"/>
        </w:rPr>
        <w:t>Araranguá</w:t>
      </w:r>
      <w:r w:rsidRPr="00AF1C8A">
        <w:rPr>
          <w:rFonts w:ascii="Arial" w:hAnsi="Arial" w:cs="Arial"/>
        </w:rPr>
        <w:t xml:space="preserve">/SC como fiador solidário da PROPONENTE ___________________ , com sede em _____________________, inscrita no CNPJ/MF sob n. ____________________________  (“Afiançada”), com expressa renúncia dos direitos previstos nos artigos 336, 827, 834, 835, 837, 838 e 839 da Lei Federal n. 10.406, de 10 de janeiro de 2002 (“Código Civil Brasileiro”), pelo fiel cumprimento de todas as obrigações assumidas pela Afiançada no procedimento licitatório descrito no Edital de Concorrência Pública n. </w:t>
      </w:r>
      <w:r>
        <w:rPr>
          <w:rFonts w:ascii="Arial" w:hAnsi="Arial" w:cs="Arial"/>
        </w:rPr>
        <w:t>[**]</w:t>
      </w:r>
      <w:r w:rsidRPr="00AF1C8A">
        <w:rPr>
          <w:rFonts w:ascii="Arial" w:hAnsi="Arial" w:cs="Arial"/>
        </w:rPr>
        <w:t>, cujos termos, disposições e condições o Banco Fiador declara expressamente conhecer e aceitar.</w:t>
      </w:r>
    </w:p>
    <w:p w14:paraId="746E62CC" w14:textId="77777777" w:rsidR="00CF620B" w:rsidRPr="00AF1C8A" w:rsidRDefault="00CF620B" w:rsidP="00CF620B">
      <w:pPr>
        <w:pStyle w:val="ListParagraph"/>
        <w:widowControl w:val="0"/>
        <w:overflowPunct w:val="0"/>
        <w:autoSpaceDE w:val="0"/>
        <w:autoSpaceDN w:val="0"/>
        <w:adjustRightInd w:val="0"/>
        <w:spacing w:line="276" w:lineRule="auto"/>
        <w:ind w:left="0"/>
        <w:jc w:val="both"/>
        <w:rPr>
          <w:rFonts w:ascii="Arial" w:hAnsi="Arial" w:cs="Arial"/>
        </w:rPr>
      </w:pPr>
    </w:p>
    <w:p w14:paraId="49D10FC4" w14:textId="3250627B" w:rsidR="00CF620B" w:rsidRPr="00AF1C8A" w:rsidRDefault="00CF620B" w:rsidP="00CF620B">
      <w:pPr>
        <w:pStyle w:val="ListParagraph"/>
        <w:widowControl w:val="0"/>
        <w:overflowPunct w:val="0"/>
        <w:autoSpaceDE w:val="0"/>
        <w:autoSpaceDN w:val="0"/>
        <w:adjustRightInd w:val="0"/>
        <w:spacing w:line="276" w:lineRule="auto"/>
        <w:ind w:left="0"/>
        <w:jc w:val="both"/>
        <w:rPr>
          <w:rFonts w:ascii="Arial" w:hAnsi="Arial" w:cs="Arial"/>
        </w:rPr>
      </w:pPr>
      <w:r w:rsidRPr="00AF1C8A">
        <w:rPr>
          <w:rFonts w:ascii="Arial" w:hAnsi="Arial" w:cs="Arial"/>
        </w:rPr>
        <w:t xml:space="preserve">Obriga-se o Banco Fiador a pagar ao Município de </w:t>
      </w:r>
      <w:r w:rsidR="00FC1CD0">
        <w:rPr>
          <w:rFonts w:ascii="Arial" w:hAnsi="Arial" w:cs="Arial"/>
        </w:rPr>
        <w:t>Araranguá</w:t>
      </w:r>
      <w:r w:rsidRPr="00AF1C8A">
        <w:rPr>
          <w:rFonts w:ascii="Arial" w:hAnsi="Arial" w:cs="Arial"/>
        </w:rPr>
        <w:t xml:space="preserve"> o valor total de R$ ________________</w:t>
      </w:r>
      <w:proofErr w:type="gramStart"/>
      <w:r w:rsidRPr="00AF1C8A">
        <w:rPr>
          <w:rFonts w:ascii="Arial" w:hAnsi="Arial" w:cs="Arial"/>
        </w:rPr>
        <w:t xml:space="preserve">   (</w:t>
      </w:r>
      <w:proofErr w:type="gramEnd"/>
      <w:r w:rsidRPr="00AF1C8A">
        <w:rPr>
          <w:rFonts w:ascii="Arial" w:hAnsi="Arial" w:cs="Arial"/>
        </w:rPr>
        <w:t>“Fiança”) no caso de a Afiançada:</w:t>
      </w:r>
    </w:p>
    <w:p w14:paraId="7456B315" w14:textId="77777777" w:rsidR="00CF620B" w:rsidRPr="00AF1C8A" w:rsidRDefault="00CF620B" w:rsidP="00CF620B">
      <w:pPr>
        <w:pStyle w:val="ListParagraph"/>
        <w:widowControl w:val="0"/>
        <w:overflowPunct w:val="0"/>
        <w:autoSpaceDE w:val="0"/>
        <w:autoSpaceDN w:val="0"/>
        <w:adjustRightInd w:val="0"/>
        <w:spacing w:line="276" w:lineRule="auto"/>
        <w:ind w:left="0"/>
        <w:jc w:val="both"/>
        <w:rPr>
          <w:rFonts w:ascii="Arial" w:hAnsi="Arial" w:cs="Arial"/>
        </w:rPr>
      </w:pPr>
    </w:p>
    <w:p w14:paraId="3D212783" w14:textId="77777777" w:rsidR="00CF620B" w:rsidRPr="00AF1C8A" w:rsidRDefault="00CF620B" w:rsidP="00CF620B">
      <w:pPr>
        <w:widowControl w:val="0"/>
        <w:overflowPunct w:val="0"/>
        <w:autoSpaceDE w:val="0"/>
        <w:autoSpaceDN w:val="0"/>
        <w:adjustRightInd w:val="0"/>
        <w:jc w:val="both"/>
        <w:rPr>
          <w:rFonts w:ascii="Arial" w:hAnsi="Arial" w:cs="Arial"/>
        </w:rPr>
      </w:pPr>
      <w:r w:rsidRPr="00AF1C8A">
        <w:rPr>
          <w:rFonts w:ascii="Arial" w:hAnsi="Arial" w:cs="Arial"/>
        </w:rPr>
        <w:t xml:space="preserve">(i) inadimplir total ou parcialmente as obrigações assumidas em decorrência de sua participação na CONCORRÊNCIA em epígrafe mediante notificação pela COMISSÃO DE LICITAÇÃO </w:t>
      </w:r>
      <w:proofErr w:type="gramStart"/>
      <w:r w:rsidRPr="00AF1C8A">
        <w:rPr>
          <w:rFonts w:ascii="Arial" w:hAnsi="Arial" w:cs="Arial"/>
        </w:rPr>
        <w:t>à Afiançada</w:t>
      </w:r>
      <w:proofErr w:type="gramEnd"/>
      <w:r w:rsidRPr="00AF1C8A">
        <w:rPr>
          <w:rFonts w:ascii="Arial" w:hAnsi="Arial" w:cs="Arial"/>
        </w:rPr>
        <w:t>, sem prejuízo das demais penalidades previstas no EDITAL ou na legislação aplicável;</w:t>
      </w:r>
    </w:p>
    <w:p w14:paraId="595DA2E0" w14:textId="77777777" w:rsidR="00CF620B" w:rsidRPr="00AF1C8A" w:rsidRDefault="00CF620B" w:rsidP="00CF620B">
      <w:pPr>
        <w:widowControl w:val="0"/>
        <w:overflowPunct w:val="0"/>
        <w:autoSpaceDE w:val="0"/>
        <w:autoSpaceDN w:val="0"/>
        <w:adjustRightInd w:val="0"/>
        <w:jc w:val="both"/>
        <w:rPr>
          <w:rFonts w:ascii="Arial" w:hAnsi="Arial" w:cs="Arial"/>
        </w:rPr>
      </w:pPr>
      <w:r w:rsidRPr="00AF1C8A">
        <w:rPr>
          <w:rFonts w:ascii="Arial" w:hAnsi="Arial" w:cs="Arial"/>
        </w:rPr>
        <w:t>(ii) recusar injustificadamente a assinar o CONTRATO ou não apresentar a documentação exigida nos subitens 19.3 e 19.5 do EDITAL;</w:t>
      </w:r>
    </w:p>
    <w:p w14:paraId="07F7E066" w14:textId="77777777" w:rsidR="00CF620B" w:rsidRPr="00AF1C8A" w:rsidRDefault="00CF620B" w:rsidP="00CF620B">
      <w:pPr>
        <w:pStyle w:val="ListParagraph"/>
        <w:widowControl w:val="0"/>
        <w:overflowPunct w:val="0"/>
        <w:autoSpaceDE w:val="0"/>
        <w:autoSpaceDN w:val="0"/>
        <w:adjustRightInd w:val="0"/>
        <w:spacing w:line="276" w:lineRule="auto"/>
        <w:ind w:left="0"/>
        <w:jc w:val="both"/>
        <w:rPr>
          <w:rFonts w:ascii="Arial" w:hAnsi="Arial" w:cs="Arial"/>
        </w:rPr>
      </w:pPr>
      <w:r w:rsidRPr="00AF1C8A">
        <w:rPr>
          <w:rFonts w:ascii="Arial" w:hAnsi="Arial" w:cs="Arial"/>
        </w:rPr>
        <w:t>(iii) serem aplicadas penalidades ou indenizações devidas pela Afiançada durante a CONCORRÊNCIA, até a assinatura do CONTRATO ou até a DATA DE EFICÁCIA, no caso da ADJUDICATÁRIA, até o limite do seu valor.</w:t>
      </w:r>
    </w:p>
    <w:p w14:paraId="7C652E14" w14:textId="0D68DB17" w:rsidR="00CF620B" w:rsidRPr="00AF1C8A" w:rsidRDefault="00CF620B" w:rsidP="00CF620B">
      <w:pPr>
        <w:pStyle w:val="ListParagraph"/>
        <w:widowControl w:val="0"/>
        <w:overflowPunct w:val="0"/>
        <w:autoSpaceDE w:val="0"/>
        <w:autoSpaceDN w:val="0"/>
        <w:adjustRightInd w:val="0"/>
        <w:spacing w:line="276" w:lineRule="auto"/>
        <w:ind w:left="0"/>
        <w:jc w:val="both"/>
        <w:rPr>
          <w:rFonts w:ascii="Arial" w:hAnsi="Arial" w:cs="Arial"/>
        </w:rPr>
      </w:pPr>
      <w:r w:rsidRPr="00AF1C8A">
        <w:rPr>
          <w:rFonts w:ascii="Arial" w:hAnsi="Arial" w:cs="Arial"/>
        </w:rPr>
        <w:lastRenderedPageBreak/>
        <w:t xml:space="preserve">Obriga-se, ainda, o Banco Fiador, no âmbito do valor acima identificado, pelos prejuízos causados pela Afiançada, incluindo, mas não se limitando a multas aplicadas pelo Município de </w:t>
      </w:r>
      <w:r w:rsidR="00FC1CD0">
        <w:rPr>
          <w:rFonts w:ascii="Arial" w:hAnsi="Arial" w:cs="Arial"/>
        </w:rPr>
        <w:t>Araranguá</w:t>
      </w:r>
      <w:r w:rsidRPr="00AF1C8A">
        <w:rPr>
          <w:rFonts w:ascii="Arial" w:hAnsi="Arial" w:cs="Arial"/>
        </w:rPr>
        <w:t>, relacionadas ao certame licitatório, comprometendo-se a efetuar os pagamentos oriundos desses prejuízos quando lhe forem exigidos, no prazo máximo de 48 (quarenta e oito) horas, contado a partir do recebimento, pelo Banco Fiador, da notificação escrita encaminhada pelo Município.</w:t>
      </w:r>
    </w:p>
    <w:p w14:paraId="50A5A056" w14:textId="77777777" w:rsidR="00CF620B" w:rsidRPr="00AF1C8A" w:rsidRDefault="00CF620B" w:rsidP="00CF620B">
      <w:pPr>
        <w:pStyle w:val="ListParagraph"/>
        <w:widowControl w:val="0"/>
        <w:overflowPunct w:val="0"/>
        <w:autoSpaceDE w:val="0"/>
        <w:autoSpaceDN w:val="0"/>
        <w:adjustRightInd w:val="0"/>
        <w:spacing w:line="276" w:lineRule="auto"/>
        <w:ind w:left="0"/>
        <w:jc w:val="both"/>
        <w:rPr>
          <w:rFonts w:ascii="Arial" w:hAnsi="Arial" w:cs="Arial"/>
        </w:rPr>
      </w:pPr>
    </w:p>
    <w:p w14:paraId="7D04F2CF" w14:textId="6455A020" w:rsidR="00CF620B" w:rsidRPr="00AF1C8A" w:rsidRDefault="00CF620B" w:rsidP="00CF620B">
      <w:pPr>
        <w:pStyle w:val="ListParagraph"/>
        <w:widowControl w:val="0"/>
        <w:overflowPunct w:val="0"/>
        <w:autoSpaceDE w:val="0"/>
        <w:autoSpaceDN w:val="0"/>
        <w:adjustRightInd w:val="0"/>
        <w:spacing w:line="276" w:lineRule="auto"/>
        <w:ind w:left="0"/>
        <w:jc w:val="both"/>
        <w:rPr>
          <w:rFonts w:ascii="Arial" w:hAnsi="Arial" w:cs="Arial"/>
        </w:rPr>
      </w:pPr>
      <w:r w:rsidRPr="00AF1C8A">
        <w:rPr>
          <w:rFonts w:ascii="Arial" w:hAnsi="Arial" w:cs="Arial"/>
        </w:rPr>
        <w:t xml:space="preserve">O Banco Fiador não alegará nenhuma objeção ou oposição da Afiançada ou por ela invocada para o fim de se escusar do cumprimento da obrigação assumida perante o Município </w:t>
      </w:r>
      <w:r w:rsidR="003F0431" w:rsidRPr="00AF1C8A">
        <w:rPr>
          <w:rFonts w:ascii="Arial" w:hAnsi="Arial" w:cs="Arial"/>
        </w:rPr>
        <w:t xml:space="preserve">de </w:t>
      </w:r>
      <w:r w:rsidR="003F0431">
        <w:rPr>
          <w:rFonts w:ascii="Arial" w:hAnsi="Arial" w:cs="Arial"/>
        </w:rPr>
        <w:t>Araranguá</w:t>
      </w:r>
      <w:r w:rsidRPr="00AF1C8A">
        <w:rPr>
          <w:rFonts w:ascii="Arial" w:hAnsi="Arial" w:cs="Arial"/>
        </w:rPr>
        <w:t>, nos termos desta Carta de Fiança.</w:t>
      </w:r>
    </w:p>
    <w:p w14:paraId="41E3DACC" w14:textId="77777777" w:rsidR="00CF620B" w:rsidRPr="00AF1C8A" w:rsidRDefault="00CF620B" w:rsidP="00CF620B">
      <w:pPr>
        <w:pStyle w:val="ListParagraph"/>
        <w:widowControl w:val="0"/>
        <w:overflowPunct w:val="0"/>
        <w:autoSpaceDE w:val="0"/>
        <w:autoSpaceDN w:val="0"/>
        <w:adjustRightInd w:val="0"/>
        <w:spacing w:line="276" w:lineRule="auto"/>
        <w:ind w:left="0"/>
        <w:jc w:val="both"/>
        <w:rPr>
          <w:rFonts w:ascii="Arial" w:hAnsi="Arial" w:cs="Arial"/>
        </w:rPr>
      </w:pPr>
    </w:p>
    <w:p w14:paraId="5D4D97A7" w14:textId="2509731B" w:rsidR="00CF620B" w:rsidRPr="00AF1C8A" w:rsidRDefault="00CF620B" w:rsidP="00CF620B">
      <w:pPr>
        <w:pStyle w:val="ListParagraph"/>
        <w:widowControl w:val="0"/>
        <w:overflowPunct w:val="0"/>
        <w:autoSpaceDE w:val="0"/>
        <w:autoSpaceDN w:val="0"/>
        <w:adjustRightInd w:val="0"/>
        <w:spacing w:line="276" w:lineRule="auto"/>
        <w:ind w:left="0"/>
        <w:jc w:val="both"/>
        <w:rPr>
          <w:rFonts w:ascii="Arial" w:hAnsi="Arial" w:cs="Arial"/>
        </w:rPr>
      </w:pPr>
      <w:r w:rsidRPr="00AF1C8A">
        <w:rPr>
          <w:rFonts w:ascii="Arial" w:hAnsi="Arial" w:cs="Arial"/>
        </w:rPr>
        <w:t xml:space="preserve">Na hipótese de o Município de </w:t>
      </w:r>
      <w:r w:rsidR="00FC1CD0">
        <w:rPr>
          <w:rFonts w:ascii="Arial" w:hAnsi="Arial" w:cs="Arial"/>
        </w:rPr>
        <w:t>Araranguá</w:t>
      </w:r>
      <w:r w:rsidRPr="00AF1C8A">
        <w:rPr>
          <w:rFonts w:ascii="Arial" w:hAnsi="Arial" w:cs="Arial"/>
        </w:rPr>
        <w:t xml:space="preserve"> ingressar em juízo para demandar o cumprimento da obrigação a que se refere a presente Carta de Fiança, fica o Banco Fiador obrigado ao pagamento das despesas arbitrais, judiciais ou extrajudiciais.</w:t>
      </w:r>
    </w:p>
    <w:p w14:paraId="04BFCFD1" w14:textId="77777777" w:rsidR="00CF620B" w:rsidRPr="00AF1C8A" w:rsidRDefault="00CF620B" w:rsidP="00CF620B">
      <w:pPr>
        <w:pStyle w:val="ListParagraph"/>
        <w:widowControl w:val="0"/>
        <w:overflowPunct w:val="0"/>
        <w:autoSpaceDE w:val="0"/>
        <w:autoSpaceDN w:val="0"/>
        <w:adjustRightInd w:val="0"/>
        <w:spacing w:line="276" w:lineRule="auto"/>
        <w:ind w:left="0"/>
        <w:jc w:val="both"/>
        <w:rPr>
          <w:rFonts w:ascii="Arial" w:hAnsi="Arial" w:cs="Arial"/>
        </w:rPr>
      </w:pPr>
    </w:p>
    <w:p w14:paraId="4D9438DA" w14:textId="77777777" w:rsidR="00CF620B" w:rsidRPr="00AF1C8A" w:rsidRDefault="00CF620B" w:rsidP="00CF620B">
      <w:pPr>
        <w:pStyle w:val="ListParagraph"/>
        <w:widowControl w:val="0"/>
        <w:overflowPunct w:val="0"/>
        <w:autoSpaceDE w:val="0"/>
        <w:autoSpaceDN w:val="0"/>
        <w:adjustRightInd w:val="0"/>
        <w:spacing w:line="276" w:lineRule="auto"/>
        <w:ind w:left="0"/>
        <w:jc w:val="both"/>
        <w:rPr>
          <w:rFonts w:ascii="Arial" w:hAnsi="Arial" w:cs="Arial"/>
        </w:rPr>
      </w:pPr>
      <w:r w:rsidRPr="00AF1C8A">
        <w:rPr>
          <w:rFonts w:ascii="Arial" w:hAnsi="Arial" w:cs="Arial"/>
        </w:rPr>
        <w:t xml:space="preserve">A Fiança vigorará pelo prazo mínimo de 180 (cento e oitenta) dias a contar do último dia do Período para Recebimento dos Envelopes, renovável nas hipóteses previstas no Edital de Concorrência Pública nº </w:t>
      </w:r>
      <w:r>
        <w:rPr>
          <w:rFonts w:ascii="Arial" w:hAnsi="Arial" w:cs="Arial"/>
        </w:rPr>
        <w:t>[**]</w:t>
      </w:r>
      <w:r w:rsidRPr="00AF1C8A">
        <w:rPr>
          <w:rFonts w:ascii="Arial" w:hAnsi="Arial" w:cs="Arial"/>
        </w:rPr>
        <w:t>.</w:t>
      </w:r>
    </w:p>
    <w:p w14:paraId="4A55D850" w14:textId="77777777" w:rsidR="00CF620B" w:rsidRPr="00AF1C8A" w:rsidRDefault="00CF620B" w:rsidP="00CF620B">
      <w:pPr>
        <w:pStyle w:val="ListParagraph"/>
        <w:widowControl w:val="0"/>
        <w:overflowPunct w:val="0"/>
        <w:autoSpaceDE w:val="0"/>
        <w:autoSpaceDN w:val="0"/>
        <w:adjustRightInd w:val="0"/>
        <w:spacing w:line="276" w:lineRule="auto"/>
        <w:ind w:left="0"/>
        <w:jc w:val="both"/>
        <w:rPr>
          <w:rFonts w:ascii="Arial" w:hAnsi="Arial" w:cs="Arial"/>
        </w:rPr>
      </w:pPr>
    </w:p>
    <w:p w14:paraId="5A585C16" w14:textId="77777777" w:rsidR="00CF620B" w:rsidRPr="00AF1C8A" w:rsidRDefault="00CF620B" w:rsidP="00CF620B">
      <w:pPr>
        <w:pStyle w:val="ListParagraph"/>
        <w:widowControl w:val="0"/>
        <w:overflowPunct w:val="0"/>
        <w:autoSpaceDE w:val="0"/>
        <w:autoSpaceDN w:val="0"/>
        <w:adjustRightInd w:val="0"/>
        <w:spacing w:line="276" w:lineRule="auto"/>
        <w:ind w:left="0"/>
        <w:jc w:val="both"/>
        <w:rPr>
          <w:rFonts w:ascii="Arial" w:hAnsi="Arial" w:cs="Arial"/>
        </w:rPr>
      </w:pPr>
      <w:r w:rsidRPr="00AF1C8A">
        <w:rPr>
          <w:rFonts w:ascii="Arial" w:hAnsi="Arial" w:cs="Arial"/>
        </w:rPr>
        <w:t>Declara o Banco Fiador que:</w:t>
      </w:r>
    </w:p>
    <w:p w14:paraId="292CD801" w14:textId="77777777" w:rsidR="00CF620B" w:rsidRPr="00AF1C8A" w:rsidRDefault="00CF620B" w:rsidP="00CF620B">
      <w:pPr>
        <w:pStyle w:val="ListParagraph"/>
        <w:widowControl w:val="0"/>
        <w:overflowPunct w:val="0"/>
        <w:autoSpaceDE w:val="0"/>
        <w:autoSpaceDN w:val="0"/>
        <w:adjustRightInd w:val="0"/>
        <w:spacing w:line="276" w:lineRule="auto"/>
        <w:ind w:left="0"/>
        <w:jc w:val="both"/>
        <w:rPr>
          <w:rFonts w:ascii="Arial" w:hAnsi="Arial" w:cs="Arial"/>
        </w:rPr>
      </w:pPr>
      <w:r w:rsidRPr="00AF1C8A">
        <w:rPr>
          <w:rFonts w:ascii="Arial" w:hAnsi="Arial" w:cs="Arial"/>
        </w:rPr>
        <w:t>(i) a presente Carta de Fiança está devidamente contabilizada, observando integralmente os regulamentos do Banco Central do Brasil atualmente em vigor, além de atender aos preceitos da Legislação Bancária aplicável;</w:t>
      </w:r>
    </w:p>
    <w:p w14:paraId="711FBB3A" w14:textId="77777777" w:rsidR="00CF620B" w:rsidRPr="00AF1C8A" w:rsidRDefault="00CF620B" w:rsidP="00CF620B">
      <w:pPr>
        <w:pStyle w:val="ListParagraph"/>
        <w:widowControl w:val="0"/>
        <w:overflowPunct w:val="0"/>
        <w:autoSpaceDE w:val="0"/>
        <w:autoSpaceDN w:val="0"/>
        <w:adjustRightInd w:val="0"/>
        <w:spacing w:line="276" w:lineRule="auto"/>
        <w:ind w:left="0"/>
        <w:jc w:val="both"/>
        <w:rPr>
          <w:rFonts w:ascii="Arial" w:hAnsi="Arial" w:cs="Arial"/>
        </w:rPr>
      </w:pPr>
      <w:r w:rsidRPr="00AF1C8A">
        <w:rPr>
          <w:rFonts w:ascii="Arial" w:hAnsi="Arial" w:cs="Arial"/>
        </w:rPr>
        <w:t>(ii) os signatários deste instrumento estão autorizados a prestar a Fiança em seu nome e em sua responsabilidade;</w:t>
      </w:r>
    </w:p>
    <w:p w14:paraId="6ED58823" w14:textId="77777777" w:rsidR="00CF620B" w:rsidRPr="00AF1C8A" w:rsidRDefault="00CF620B" w:rsidP="00CF620B">
      <w:pPr>
        <w:pStyle w:val="ListParagraph"/>
        <w:widowControl w:val="0"/>
        <w:overflowPunct w:val="0"/>
        <w:autoSpaceDE w:val="0"/>
        <w:autoSpaceDN w:val="0"/>
        <w:adjustRightInd w:val="0"/>
        <w:spacing w:line="276" w:lineRule="auto"/>
        <w:ind w:left="0"/>
        <w:jc w:val="both"/>
        <w:rPr>
          <w:rFonts w:ascii="Arial" w:hAnsi="Arial" w:cs="Arial"/>
        </w:rPr>
      </w:pPr>
      <w:r w:rsidRPr="00AF1C8A">
        <w:rPr>
          <w:rFonts w:ascii="Arial" w:hAnsi="Arial" w:cs="Arial"/>
        </w:rPr>
        <w:t>(iii) está autorizado pelo Banco Central do Brasil a expedir cartas de fiança, e que o valor da presente Carta de Fiança, no montante de R$ _____________________</w:t>
      </w:r>
      <w:proofErr w:type="gramStart"/>
      <w:r w:rsidRPr="00AF1C8A">
        <w:rPr>
          <w:rFonts w:ascii="Arial" w:hAnsi="Arial" w:cs="Arial"/>
        </w:rPr>
        <w:t>_ ,</w:t>
      </w:r>
      <w:proofErr w:type="gramEnd"/>
      <w:r w:rsidRPr="00AF1C8A">
        <w:rPr>
          <w:rFonts w:ascii="Arial" w:hAnsi="Arial" w:cs="Arial"/>
        </w:rPr>
        <w:t xml:space="preserve"> encontra-se dentro dos limites que lhe são autorizados pelo Banco Central do Brasil.</w:t>
      </w:r>
    </w:p>
    <w:p w14:paraId="10D49191" w14:textId="77777777" w:rsidR="00CF620B" w:rsidRPr="00AF1C8A" w:rsidRDefault="00CF620B" w:rsidP="00CF620B">
      <w:pPr>
        <w:pStyle w:val="ListParagraph"/>
        <w:widowControl w:val="0"/>
        <w:overflowPunct w:val="0"/>
        <w:autoSpaceDE w:val="0"/>
        <w:autoSpaceDN w:val="0"/>
        <w:adjustRightInd w:val="0"/>
        <w:spacing w:line="276" w:lineRule="auto"/>
        <w:ind w:left="0"/>
        <w:jc w:val="both"/>
        <w:rPr>
          <w:rFonts w:ascii="Arial" w:hAnsi="Arial" w:cs="Arial"/>
        </w:rPr>
      </w:pPr>
    </w:p>
    <w:p w14:paraId="45E11C0D" w14:textId="77777777" w:rsidR="00CF620B" w:rsidRPr="00AF1C8A" w:rsidRDefault="00CF620B" w:rsidP="00CF620B">
      <w:pPr>
        <w:pStyle w:val="ListParagraph"/>
        <w:widowControl w:val="0"/>
        <w:overflowPunct w:val="0"/>
        <w:autoSpaceDE w:val="0"/>
        <w:autoSpaceDN w:val="0"/>
        <w:adjustRightInd w:val="0"/>
        <w:spacing w:line="276" w:lineRule="auto"/>
        <w:ind w:left="0"/>
        <w:jc w:val="both"/>
        <w:rPr>
          <w:rFonts w:ascii="Arial" w:hAnsi="Arial" w:cs="Arial"/>
        </w:rPr>
      </w:pPr>
      <w:r w:rsidRPr="00AF1C8A">
        <w:rPr>
          <w:rFonts w:ascii="Arial" w:hAnsi="Arial" w:cs="Arial"/>
        </w:rPr>
        <w:t xml:space="preserve">Os termos que não tenham sido expressamente definidos nesta Carta de Fiança terão os significados a eles atribuídos no Edital de Concorrência Pública nº </w:t>
      </w:r>
      <w:r>
        <w:rPr>
          <w:rFonts w:ascii="Arial" w:hAnsi="Arial" w:cs="Arial"/>
        </w:rPr>
        <w:t>[**]</w:t>
      </w:r>
      <w:r w:rsidRPr="00AF1C8A">
        <w:rPr>
          <w:rFonts w:ascii="Arial" w:hAnsi="Arial" w:cs="Arial"/>
        </w:rPr>
        <w:t>.</w:t>
      </w:r>
    </w:p>
    <w:p w14:paraId="67FDF749" w14:textId="77777777" w:rsidR="00CF620B" w:rsidRPr="00AF1C8A" w:rsidRDefault="00CF620B" w:rsidP="00CF620B">
      <w:pPr>
        <w:pStyle w:val="ListParagraph"/>
        <w:widowControl w:val="0"/>
        <w:overflowPunct w:val="0"/>
        <w:autoSpaceDE w:val="0"/>
        <w:autoSpaceDN w:val="0"/>
        <w:adjustRightInd w:val="0"/>
        <w:spacing w:line="276" w:lineRule="auto"/>
        <w:ind w:left="0"/>
        <w:jc w:val="both"/>
        <w:rPr>
          <w:rFonts w:ascii="Arial" w:hAnsi="Arial" w:cs="Arial"/>
        </w:rPr>
      </w:pPr>
    </w:p>
    <w:p w14:paraId="1504A030" w14:textId="77777777" w:rsidR="00CF620B" w:rsidRPr="00AF1C8A" w:rsidRDefault="00CF620B" w:rsidP="00CF620B">
      <w:pPr>
        <w:pStyle w:val="ListParagraph"/>
        <w:widowControl w:val="0"/>
        <w:overflowPunct w:val="0"/>
        <w:autoSpaceDE w:val="0"/>
        <w:autoSpaceDN w:val="0"/>
        <w:adjustRightInd w:val="0"/>
        <w:spacing w:line="276" w:lineRule="auto"/>
        <w:ind w:left="0"/>
        <w:jc w:val="both"/>
        <w:rPr>
          <w:rFonts w:ascii="Arial" w:hAnsi="Arial" w:cs="Arial"/>
        </w:rPr>
      </w:pPr>
    </w:p>
    <w:p w14:paraId="6D81FDCB" w14:textId="77777777" w:rsidR="00CF620B" w:rsidRPr="00AF1C8A" w:rsidRDefault="00CF620B" w:rsidP="00CF620B">
      <w:pPr>
        <w:pStyle w:val="ListParagraph"/>
        <w:widowControl w:val="0"/>
        <w:overflowPunct w:val="0"/>
        <w:autoSpaceDE w:val="0"/>
        <w:autoSpaceDN w:val="0"/>
        <w:adjustRightInd w:val="0"/>
        <w:spacing w:line="276" w:lineRule="auto"/>
        <w:ind w:left="0"/>
        <w:jc w:val="both"/>
        <w:rPr>
          <w:rFonts w:ascii="Arial" w:hAnsi="Arial" w:cs="Arial"/>
        </w:rPr>
      </w:pPr>
    </w:p>
    <w:p w14:paraId="2EF242F8" w14:textId="77777777" w:rsidR="00CF620B" w:rsidRPr="00AF1C8A" w:rsidRDefault="00CF620B" w:rsidP="00CF620B">
      <w:pPr>
        <w:pStyle w:val="ListParagraph"/>
        <w:widowControl w:val="0"/>
        <w:overflowPunct w:val="0"/>
        <w:autoSpaceDE w:val="0"/>
        <w:autoSpaceDN w:val="0"/>
        <w:adjustRightInd w:val="0"/>
        <w:spacing w:line="276" w:lineRule="auto"/>
        <w:ind w:left="0"/>
        <w:jc w:val="center"/>
        <w:rPr>
          <w:rFonts w:ascii="Arial" w:hAnsi="Arial" w:cs="Arial"/>
        </w:rPr>
      </w:pPr>
      <w:r w:rsidRPr="00AF1C8A">
        <w:rPr>
          <w:rFonts w:ascii="Arial" w:hAnsi="Arial" w:cs="Arial"/>
        </w:rPr>
        <w:t>_____________________________________________________</w:t>
      </w:r>
    </w:p>
    <w:p w14:paraId="1EFFDF11" w14:textId="77777777" w:rsidR="00CF620B" w:rsidRPr="00AF1C8A" w:rsidRDefault="00CF620B" w:rsidP="00CF620B">
      <w:pPr>
        <w:pStyle w:val="ListParagraph"/>
        <w:widowControl w:val="0"/>
        <w:overflowPunct w:val="0"/>
        <w:autoSpaceDE w:val="0"/>
        <w:autoSpaceDN w:val="0"/>
        <w:adjustRightInd w:val="0"/>
        <w:spacing w:line="276" w:lineRule="auto"/>
        <w:ind w:left="0"/>
        <w:jc w:val="center"/>
        <w:rPr>
          <w:rFonts w:ascii="Arial" w:hAnsi="Arial" w:cs="Arial"/>
        </w:rPr>
      </w:pPr>
      <w:r w:rsidRPr="00AF1C8A">
        <w:rPr>
          <w:rFonts w:ascii="Arial" w:hAnsi="Arial" w:cs="Arial"/>
        </w:rPr>
        <w:t>Assinatura do(s) representante(s) legal(</w:t>
      </w:r>
      <w:proofErr w:type="spellStart"/>
      <w:r w:rsidRPr="00AF1C8A">
        <w:rPr>
          <w:rFonts w:ascii="Arial" w:hAnsi="Arial" w:cs="Arial"/>
        </w:rPr>
        <w:t>is</w:t>
      </w:r>
      <w:proofErr w:type="spellEnd"/>
      <w:r w:rsidRPr="00AF1C8A">
        <w:rPr>
          <w:rFonts w:ascii="Arial" w:hAnsi="Arial" w:cs="Arial"/>
        </w:rPr>
        <w:t>), com firma(s) reconhecida(s)</w:t>
      </w:r>
    </w:p>
    <w:p w14:paraId="591D40C7" w14:textId="77777777" w:rsidR="00CF620B" w:rsidRPr="00AF1C8A" w:rsidRDefault="00CF620B" w:rsidP="00CF620B">
      <w:pPr>
        <w:pStyle w:val="ListParagraph"/>
        <w:widowControl w:val="0"/>
        <w:overflowPunct w:val="0"/>
        <w:autoSpaceDE w:val="0"/>
        <w:autoSpaceDN w:val="0"/>
        <w:adjustRightInd w:val="0"/>
        <w:spacing w:line="276" w:lineRule="auto"/>
        <w:ind w:left="0"/>
        <w:jc w:val="both"/>
        <w:rPr>
          <w:rFonts w:ascii="Arial" w:hAnsi="Arial" w:cs="Arial"/>
        </w:rPr>
      </w:pPr>
    </w:p>
    <w:p w14:paraId="524AF592" w14:textId="77777777" w:rsidR="00CF620B" w:rsidRPr="00AF1C8A" w:rsidRDefault="00CF620B" w:rsidP="00CF620B">
      <w:pPr>
        <w:pStyle w:val="ListParagraph"/>
        <w:widowControl w:val="0"/>
        <w:overflowPunct w:val="0"/>
        <w:autoSpaceDE w:val="0"/>
        <w:autoSpaceDN w:val="0"/>
        <w:adjustRightInd w:val="0"/>
        <w:spacing w:line="276" w:lineRule="auto"/>
        <w:ind w:left="0"/>
        <w:jc w:val="both"/>
        <w:rPr>
          <w:rFonts w:ascii="Arial" w:hAnsi="Arial" w:cs="Arial"/>
        </w:rPr>
      </w:pPr>
    </w:p>
    <w:p w14:paraId="20BBD5BB" w14:textId="77777777" w:rsidR="00CF620B" w:rsidRPr="00AF1C8A" w:rsidRDefault="00CF620B" w:rsidP="00CF620B">
      <w:pPr>
        <w:pStyle w:val="ListParagraph"/>
        <w:widowControl w:val="0"/>
        <w:overflowPunct w:val="0"/>
        <w:autoSpaceDE w:val="0"/>
        <w:autoSpaceDN w:val="0"/>
        <w:adjustRightInd w:val="0"/>
        <w:spacing w:line="276" w:lineRule="auto"/>
        <w:ind w:left="0"/>
        <w:jc w:val="both"/>
        <w:rPr>
          <w:rFonts w:ascii="Arial" w:hAnsi="Arial" w:cs="Arial"/>
        </w:rPr>
      </w:pPr>
      <w:r w:rsidRPr="00AF1C8A">
        <w:rPr>
          <w:rFonts w:ascii="Arial" w:hAnsi="Arial" w:cs="Arial"/>
        </w:rPr>
        <w:br w:type="page"/>
      </w:r>
    </w:p>
    <w:p w14:paraId="61032BCA" w14:textId="77777777" w:rsidR="00CF620B" w:rsidRPr="00AF1C8A" w:rsidRDefault="00CF620B" w:rsidP="00FD269F">
      <w:pPr>
        <w:pStyle w:val="ListParagraph"/>
        <w:widowControl w:val="0"/>
        <w:overflowPunct w:val="0"/>
        <w:autoSpaceDE w:val="0"/>
        <w:autoSpaceDN w:val="0"/>
        <w:adjustRightInd w:val="0"/>
        <w:spacing w:line="276" w:lineRule="auto"/>
        <w:ind w:left="0"/>
        <w:jc w:val="center"/>
        <w:outlineLvl w:val="0"/>
        <w:rPr>
          <w:rFonts w:ascii="Arial" w:hAnsi="Arial" w:cs="Arial"/>
          <w:b/>
          <w:bCs/>
        </w:rPr>
      </w:pPr>
      <w:r w:rsidRPr="00AF1C8A">
        <w:rPr>
          <w:rFonts w:ascii="Arial" w:hAnsi="Arial" w:cs="Arial"/>
          <w:b/>
          <w:bCs/>
        </w:rPr>
        <w:lastRenderedPageBreak/>
        <w:t>SEGURO-GARANTIA</w:t>
      </w:r>
    </w:p>
    <w:p w14:paraId="51B3E1D0" w14:textId="77777777" w:rsidR="00CF620B" w:rsidRPr="00AF1C8A" w:rsidRDefault="00CF620B" w:rsidP="00CF620B">
      <w:pPr>
        <w:pStyle w:val="ListParagraph"/>
        <w:widowControl w:val="0"/>
        <w:overflowPunct w:val="0"/>
        <w:autoSpaceDE w:val="0"/>
        <w:autoSpaceDN w:val="0"/>
        <w:adjustRightInd w:val="0"/>
        <w:spacing w:line="276" w:lineRule="auto"/>
        <w:ind w:left="0"/>
        <w:jc w:val="both"/>
        <w:rPr>
          <w:rFonts w:ascii="Arial" w:hAnsi="Arial" w:cs="Arial"/>
        </w:rPr>
      </w:pPr>
    </w:p>
    <w:p w14:paraId="7CEAC4F2" w14:textId="77777777" w:rsidR="00CF620B" w:rsidRPr="00AF1C8A" w:rsidRDefault="00CF620B" w:rsidP="00CF620B">
      <w:pPr>
        <w:pStyle w:val="ListParagraph"/>
        <w:widowControl w:val="0"/>
        <w:overflowPunct w:val="0"/>
        <w:autoSpaceDE w:val="0"/>
        <w:autoSpaceDN w:val="0"/>
        <w:adjustRightInd w:val="0"/>
        <w:spacing w:line="276" w:lineRule="auto"/>
        <w:ind w:left="0"/>
        <w:jc w:val="right"/>
        <w:rPr>
          <w:rFonts w:ascii="Arial" w:hAnsi="Arial" w:cs="Arial"/>
        </w:rPr>
      </w:pPr>
      <w:r w:rsidRPr="00AF1C8A">
        <w:rPr>
          <w:rFonts w:ascii="Arial" w:hAnsi="Arial" w:cs="Arial"/>
        </w:rPr>
        <w:t>______</w:t>
      </w:r>
      <w:proofErr w:type="gramStart"/>
      <w:r w:rsidRPr="00AF1C8A">
        <w:rPr>
          <w:rFonts w:ascii="Arial" w:hAnsi="Arial" w:cs="Arial"/>
        </w:rPr>
        <w:t>_ ,</w:t>
      </w:r>
      <w:proofErr w:type="gramEnd"/>
      <w:r w:rsidRPr="00AF1C8A">
        <w:rPr>
          <w:rFonts w:ascii="Arial" w:hAnsi="Arial" w:cs="Arial"/>
        </w:rPr>
        <w:t xml:space="preserve"> _______ de _________  </w:t>
      </w:r>
      <w:proofErr w:type="spellStart"/>
      <w:r w:rsidRPr="00AF1C8A">
        <w:rPr>
          <w:rFonts w:ascii="Arial" w:hAnsi="Arial" w:cs="Arial"/>
        </w:rPr>
        <w:t>de</w:t>
      </w:r>
      <w:proofErr w:type="spellEnd"/>
      <w:r w:rsidRPr="00AF1C8A">
        <w:rPr>
          <w:rFonts w:ascii="Arial" w:hAnsi="Arial" w:cs="Arial"/>
        </w:rPr>
        <w:t xml:space="preserve"> </w:t>
      </w:r>
      <w:r>
        <w:rPr>
          <w:rFonts w:ascii="Arial" w:hAnsi="Arial" w:cs="Arial"/>
        </w:rPr>
        <w:t>[**]</w:t>
      </w:r>
      <w:r w:rsidRPr="00AF1C8A">
        <w:rPr>
          <w:rFonts w:ascii="Arial" w:hAnsi="Arial" w:cs="Arial"/>
        </w:rPr>
        <w:t>.</w:t>
      </w:r>
    </w:p>
    <w:p w14:paraId="559276B1" w14:textId="77777777" w:rsidR="00CF620B" w:rsidRPr="00AF1C8A" w:rsidRDefault="00CF620B" w:rsidP="00CF620B">
      <w:pPr>
        <w:pStyle w:val="ListParagraph"/>
        <w:widowControl w:val="0"/>
        <w:overflowPunct w:val="0"/>
        <w:autoSpaceDE w:val="0"/>
        <w:autoSpaceDN w:val="0"/>
        <w:adjustRightInd w:val="0"/>
        <w:spacing w:line="276" w:lineRule="auto"/>
        <w:ind w:left="0"/>
        <w:jc w:val="both"/>
        <w:rPr>
          <w:rFonts w:ascii="Arial" w:hAnsi="Arial" w:cs="Arial"/>
        </w:rPr>
      </w:pPr>
    </w:p>
    <w:p w14:paraId="6EE04B06" w14:textId="77777777" w:rsidR="00CF620B" w:rsidRPr="00AF1C8A" w:rsidRDefault="00CF620B" w:rsidP="00CF620B">
      <w:pPr>
        <w:pStyle w:val="ListParagraph"/>
        <w:widowControl w:val="0"/>
        <w:overflowPunct w:val="0"/>
        <w:autoSpaceDE w:val="0"/>
        <w:autoSpaceDN w:val="0"/>
        <w:adjustRightInd w:val="0"/>
        <w:spacing w:line="276" w:lineRule="auto"/>
        <w:ind w:left="0"/>
        <w:jc w:val="both"/>
        <w:rPr>
          <w:rFonts w:ascii="Arial" w:hAnsi="Arial" w:cs="Arial"/>
        </w:rPr>
      </w:pPr>
      <w:r w:rsidRPr="00AF1C8A">
        <w:rPr>
          <w:rFonts w:ascii="Arial" w:hAnsi="Arial" w:cs="Arial"/>
        </w:rPr>
        <w:t>À</w:t>
      </w:r>
    </w:p>
    <w:p w14:paraId="2DAB2682" w14:textId="3CD33E1C" w:rsidR="00CF620B" w:rsidRPr="00AF1C8A" w:rsidRDefault="00CF620B" w:rsidP="00CF620B">
      <w:pPr>
        <w:pStyle w:val="ListParagraph"/>
        <w:widowControl w:val="0"/>
        <w:overflowPunct w:val="0"/>
        <w:autoSpaceDE w:val="0"/>
        <w:autoSpaceDN w:val="0"/>
        <w:adjustRightInd w:val="0"/>
        <w:spacing w:line="276" w:lineRule="auto"/>
        <w:ind w:left="0"/>
        <w:jc w:val="both"/>
        <w:rPr>
          <w:rFonts w:ascii="Arial" w:hAnsi="Arial" w:cs="Arial"/>
        </w:rPr>
      </w:pPr>
      <w:r w:rsidRPr="00AF1C8A">
        <w:rPr>
          <w:rFonts w:ascii="Arial" w:hAnsi="Arial" w:cs="Arial"/>
        </w:rPr>
        <w:t xml:space="preserve">Comissão de Licitação da Prefeitura Municipal de </w:t>
      </w:r>
      <w:r w:rsidR="00FC1CD0">
        <w:rPr>
          <w:rFonts w:ascii="Arial" w:hAnsi="Arial" w:cs="Arial"/>
        </w:rPr>
        <w:t>Araranguá</w:t>
      </w:r>
    </w:p>
    <w:p w14:paraId="19F1107C" w14:textId="62582000" w:rsidR="00CF620B" w:rsidRPr="00AF1C8A" w:rsidRDefault="00CF620B" w:rsidP="00CF620B">
      <w:pPr>
        <w:pStyle w:val="ListParagraph"/>
        <w:widowControl w:val="0"/>
        <w:overflowPunct w:val="0"/>
        <w:autoSpaceDE w:val="0"/>
        <w:autoSpaceDN w:val="0"/>
        <w:adjustRightInd w:val="0"/>
        <w:spacing w:line="276" w:lineRule="auto"/>
        <w:ind w:left="0"/>
        <w:jc w:val="both"/>
        <w:rPr>
          <w:rFonts w:ascii="Arial" w:hAnsi="Arial" w:cs="Arial"/>
        </w:rPr>
      </w:pPr>
      <w:r>
        <w:rPr>
          <w:rFonts w:ascii="Arial" w:hAnsi="Arial" w:cs="Arial"/>
        </w:rPr>
        <w:t>[**</w:t>
      </w:r>
      <w:r w:rsidR="000B0E3C">
        <w:rPr>
          <w:rFonts w:ascii="Arial" w:hAnsi="Arial" w:cs="Arial"/>
        </w:rPr>
        <w:t>]</w:t>
      </w:r>
      <w:r w:rsidR="000B0E3C" w:rsidRPr="00AF1C8A">
        <w:rPr>
          <w:rFonts w:ascii="Arial" w:hAnsi="Arial" w:cs="Arial"/>
        </w:rPr>
        <w:t>,</w:t>
      </w:r>
      <w:r w:rsidR="000B0E3C">
        <w:rPr>
          <w:rFonts w:ascii="Arial" w:hAnsi="Arial" w:cs="Arial"/>
        </w:rPr>
        <w:t xml:space="preserve"> Araranguá</w:t>
      </w:r>
      <w:r w:rsidRPr="00AF1C8A">
        <w:rPr>
          <w:rFonts w:ascii="Arial" w:hAnsi="Arial" w:cs="Arial"/>
        </w:rPr>
        <w:t xml:space="preserve">/SC, CEP </w:t>
      </w:r>
      <w:r>
        <w:rPr>
          <w:rFonts w:ascii="Arial" w:hAnsi="Arial" w:cs="Arial"/>
        </w:rPr>
        <w:t>[**].</w:t>
      </w:r>
    </w:p>
    <w:p w14:paraId="501234EB" w14:textId="77777777" w:rsidR="00CF620B" w:rsidRPr="00AF1C8A" w:rsidRDefault="00CF620B" w:rsidP="00CF620B">
      <w:pPr>
        <w:pStyle w:val="ListParagraph"/>
        <w:widowControl w:val="0"/>
        <w:overflowPunct w:val="0"/>
        <w:autoSpaceDE w:val="0"/>
        <w:autoSpaceDN w:val="0"/>
        <w:adjustRightInd w:val="0"/>
        <w:spacing w:line="276" w:lineRule="auto"/>
        <w:ind w:left="0"/>
        <w:jc w:val="both"/>
        <w:rPr>
          <w:rFonts w:ascii="Arial" w:hAnsi="Arial" w:cs="Arial"/>
        </w:rPr>
      </w:pPr>
    </w:p>
    <w:p w14:paraId="65850D56" w14:textId="77777777" w:rsidR="00CF620B" w:rsidRPr="00AF1C8A" w:rsidRDefault="00CF620B" w:rsidP="00CF620B">
      <w:pPr>
        <w:pStyle w:val="ListParagraph"/>
        <w:widowControl w:val="0"/>
        <w:overflowPunct w:val="0"/>
        <w:autoSpaceDE w:val="0"/>
        <w:autoSpaceDN w:val="0"/>
        <w:adjustRightInd w:val="0"/>
        <w:spacing w:line="276" w:lineRule="auto"/>
        <w:ind w:left="0"/>
        <w:jc w:val="both"/>
        <w:rPr>
          <w:rFonts w:ascii="Arial" w:hAnsi="Arial" w:cs="Arial"/>
        </w:rPr>
      </w:pPr>
      <w:r w:rsidRPr="00AF1C8A">
        <w:rPr>
          <w:rFonts w:ascii="Arial" w:hAnsi="Arial" w:cs="Arial"/>
        </w:rPr>
        <w:t xml:space="preserve">Ref.: </w:t>
      </w:r>
      <w:r w:rsidRPr="00AF1C8A">
        <w:rPr>
          <w:rFonts w:ascii="Arial" w:hAnsi="Arial" w:cs="Arial"/>
        </w:rPr>
        <w:tab/>
        <w:t xml:space="preserve">Edital de Concorrência Pública nº </w:t>
      </w:r>
      <w:r>
        <w:rPr>
          <w:rFonts w:ascii="Arial" w:hAnsi="Arial" w:cs="Arial"/>
        </w:rPr>
        <w:t>[**]</w:t>
      </w:r>
      <w:r w:rsidRPr="00AF1C8A">
        <w:rPr>
          <w:rFonts w:ascii="Arial" w:hAnsi="Arial" w:cs="Arial"/>
        </w:rPr>
        <w:t>. Carta de Apresentação de Seguro-Garantia nº ____</w:t>
      </w:r>
      <w:proofErr w:type="gramStart"/>
      <w:r w:rsidRPr="00AF1C8A">
        <w:rPr>
          <w:rFonts w:ascii="Arial" w:hAnsi="Arial" w:cs="Arial"/>
        </w:rPr>
        <w:t>_  (</w:t>
      </w:r>
      <w:proofErr w:type="gramEnd"/>
      <w:r w:rsidRPr="00AF1C8A">
        <w:rPr>
          <w:rFonts w:ascii="Arial" w:hAnsi="Arial" w:cs="Arial"/>
        </w:rPr>
        <w:t>“Apólice de Seguro”)</w:t>
      </w:r>
    </w:p>
    <w:p w14:paraId="3C5D80A6" w14:textId="77777777" w:rsidR="00CF620B" w:rsidRPr="00AF1C8A" w:rsidRDefault="00CF620B" w:rsidP="00CF620B">
      <w:pPr>
        <w:pStyle w:val="ListParagraph"/>
        <w:widowControl w:val="0"/>
        <w:overflowPunct w:val="0"/>
        <w:autoSpaceDE w:val="0"/>
        <w:autoSpaceDN w:val="0"/>
        <w:adjustRightInd w:val="0"/>
        <w:spacing w:line="276" w:lineRule="auto"/>
        <w:ind w:left="0"/>
        <w:jc w:val="both"/>
        <w:rPr>
          <w:rFonts w:ascii="Arial" w:hAnsi="Arial" w:cs="Arial"/>
        </w:rPr>
      </w:pPr>
    </w:p>
    <w:p w14:paraId="6A1D2310" w14:textId="77777777" w:rsidR="00CF620B" w:rsidRPr="00AF1C8A" w:rsidRDefault="00CF620B" w:rsidP="00CF620B">
      <w:pPr>
        <w:widowControl w:val="0"/>
        <w:overflowPunct w:val="0"/>
        <w:autoSpaceDE w:val="0"/>
        <w:autoSpaceDN w:val="0"/>
        <w:adjustRightInd w:val="0"/>
        <w:jc w:val="both"/>
        <w:rPr>
          <w:rFonts w:ascii="Arial" w:hAnsi="Arial" w:cs="Arial"/>
        </w:rPr>
      </w:pPr>
      <w:r w:rsidRPr="00AF1C8A">
        <w:rPr>
          <w:rFonts w:ascii="Arial" w:hAnsi="Arial" w:cs="Arial"/>
        </w:rPr>
        <w:t>Prezados Senhores,</w:t>
      </w:r>
    </w:p>
    <w:p w14:paraId="7AD716F1" w14:textId="77777777" w:rsidR="00CF620B" w:rsidRPr="00AF1C8A" w:rsidRDefault="00CF620B" w:rsidP="00131BBE">
      <w:pPr>
        <w:pStyle w:val="ListParagraph"/>
        <w:widowControl w:val="0"/>
        <w:overflowPunct w:val="0"/>
        <w:autoSpaceDE w:val="0"/>
        <w:autoSpaceDN w:val="0"/>
        <w:adjustRightInd w:val="0"/>
        <w:spacing w:line="276" w:lineRule="auto"/>
        <w:ind w:left="0"/>
        <w:jc w:val="both"/>
        <w:rPr>
          <w:rFonts w:ascii="Arial" w:hAnsi="Arial" w:cs="Arial"/>
        </w:rPr>
      </w:pPr>
    </w:p>
    <w:p w14:paraId="28981E9A" w14:textId="77777777" w:rsidR="00CF620B" w:rsidRPr="00AF1C8A" w:rsidRDefault="00CF620B" w:rsidP="00CF620B">
      <w:pPr>
        <w:widowControl w:val="0"/>
        <w:overflowPunct w:val="0"/>
        <w:autoSpaceDE w:val="0"/>
        <w:autoSpaceDN w:val="0"/>
        <w:adjustRightInd w:val="0"/>
        <w:jc w:val="both"/>
        <w:rPr>
          <w:rFonts w:ascii="Arial" w:hAnsi="Arial" w:cs="Arial"/>
        </w:rPr>
      </w:pPr>
      <w:r w:rsidRPr="00AF1C8A">
        <w:rPr>
          <w:rFonts w:ascii="Arial" w:hAnsi="Arial" w:cs="Arial"/>
        </w:rPr>
        <w:t>Atendendo ao Edital, (“PROPONENTE”), [QUALIFICAÇÃO DA PROPONENTE], por meio de seu(s) bastante(s) representante(s), apresenta a presente Apólice de Seguro-Garantia, emitida conforme Circular SUSEP n. 477, de 20 de setembro de 2013, e demais normas expedidas pela Superintendência de Seguros Privados - SUSEP, contratado junto à (“SEGURADORA”), [QUALIFICAÇÃO DA SEGURADORA], de acordo com os Termos e Condições a seguir apresentados:</w:t>
      </w:r>
    </w:p>
    <w:p w14:paraId="5A356C20" w14:textId="77777777" w:rsidR="00CF620B" w:rsidRPr="00AF1C8A" w:rsidRDefault="00CF620B" w:rsidP="00CF620B">
      <w:pPr>
        <w:widowControl w:val="0"/>
        <w:overflowPunct w:val="0"/>
        <w:autoSpaceDE w:val="0"/>
        <w:autoSpaceDN w:val="0"/>
        <w:adjustRightInd w:val="0"/>
        <w:jc w:val="both"/>
        <w:rPr>
          <w:rFonts w:ascii="Arial" w:hAnsi="Arial" w:cs="Arial"/>
        </w:rPr>
      </w:pPr>
      <w:r w:rsidRPr="00AF1C8A">
        <w:rPr>
          <w:rFonts w:ascii="Arial" w:hAnsi="Arial" w:cs="Arial"/>
        </w:rPr>
        <w:t>(i) Tomador: PROPONENTE</w:t>
      </w:r>
    </w:p>
    <w:p w14:paraId="6779E67D" w14:textId="511871EE" w:rsidR="00CF620B" w:rsidRPr="00AF1C8A" w:rsidRDefault="00CF620B" w:rsidP="00CF620B">
      <w:pPr>
        <w:widowControl w:val="0"/>
        <w:overflowPunct w:val="0"/>
        <w:autoSpaceDE w:val="0"/>
        <w:autoSpaceDN w:val="0"/>
        <w:adjustRightInd w:val="0"/>
        <w:jc w:val="both"/>
        <w:rPr>
          <w:rFonts w:ascii="Arial" w:hAnsi="Arial" w:cs="Arial"/>
        </w:rPr>
      </w:pPr>
      <w:r w:rsidRPr="00AF1C8A">
        <w:rPr>
          <w:rFonts w:ascii="Arial" w:hAnsi="Arial" w:cs="Arial"/>
        </w:rPr>
        <w:t xml:space="preserve">(ii) Segurado: Município de </w:t>
      </w:r>
      <w:r w:rsidR="00FC1CD0">
        <w:rPr>
          <w:rFonts w:ascii="Arial" w:hAnsi="Arial" w:cs="Arial"/>
        </w:rPr>
        <w:t>Araranguá</w:t>
      </w:r>
    </w:p>
    <w:p w14:paraId="7DFA56DE" w14:textId="77777777" w:rsidR="00CF620B" w:rsidRPr="00AF1C8A" w:rsidRDefault="00CF620B" w:rsidP="00CF620B">
      <w:pPr>
        <w:widowControl w:val="0"/>
        <w:overflowPunct w:val="0"/>
        <w:autoSpaceDE w:val="0"/>
        <w:autoSpaceDN w:val="0"/>
        <w:adjustRightInd w:val="0"/>
        <w:jc w:val="both"/>
        <w:rPr>
          <w:rFonts w:ascii="Arial" w:hAnsi="Arial" w:cs="Arial"/>
        </w:rPr>
      </w:pPr>
      <w:r w:rsidRPr="00AF1C8A">
        <w:rPr>
          <w:rFonts w:ascii="Arial" w:hAnsi="Arial" w:cs="Arial"/>
        </w:rPr>
        <w:t>(iii) Objeto do Seguro: Garantir a indenização, no montante de R$ ________________</w:t>
      </w:r>
      <w:proofErr w:type="gramStart"/>
      <w:r w:rsidRPr="00AF1C8A">
        <w:rPr>
          <w:rFonts w:ascii="Arial" w:hAnsi="Arial" w:cs="Arial"/>
        </w:rPr>
        <w:t>_ ,</w:t>
      </w:r>
      <w:proofErr w:type="gramEnd"/>
      <w:r w:rsidRPr="00AF1C8A">
        <w:rPr>
          <w:rFonts w:ascii="Arial" w:hAnsi="Arial" w:cs="Arial"/>
        </w:rPr>
        <w:t xml:space="preserve"> caso o TOMADOR:</w:t>
      </w:r>
    </w:p>
    <w:p w14:paraId="3B11DA1F" w14:textId="77777777" w:rsidR="00CF620B" w:rsidRPr="00AF1C8A" w:rsidRDefault="00CF620B" w:rsidP="00131BBE">
      <w:pPr>
        <w:widowControl w:val="0"/>
        <w:overflowPunct w:val="0"/>
        <w:autoSpaceDE w:val="0"/>
        <w:autoSpaceDN w:val="0"/>
        <w:adjustRightInd w:val="0"/>
        <w:ind w:left="708"/>
        <w:jc w:val="both"/>
        <w:rPr>
          <w:rFonts w:ascii="Arial" w:hAnsi="Arial" w:cs="Arial"/>
        </w:rPr>
      </w:pPr>
      <w:r w:rsidRPr="00AF1C8A">
        <w:rPr>
          <w:rFonts w:ascii="Arial" w:hAnsi="Arial" w:cs="Arial"/>
        </w:rPr>
        <w:t xml:space="preserve">a) descumpra total ou parcial as obrigações assumidas em decorrência de sua participação na CONCORRÊNCIA em epígrafe, sem prejuízo das demais penalidades previstas no Edital de Concorrência Pública nº </w:t>
      </w:r>
      <w:r>
        <w:rPr>
          <w:rFonts w:ascii="Arial" w:hAnsi="Arial" w:cs="Arial"/>
        </w:rPr>
        <w:t>[**]</w:t>
      </w:r>
      <w:r w:rsidRPr="00AF1C8A">
        <w:rPr>
          <w:rFonts w:ascii="Arial" w:hAnsi="Arial" w:cs="Arial"/>
        </w:rPr>
        <w:t xml:space="preserve"> ou na legislação aplicável;</w:t>
      </w:r>
    </w:p>
    <w:p w14:paraId="3AB84C99" w14:textId="77777777" w:rsidR="00CF620B" w:rsidRPr="00AF1C8A" w:rsidRDefault="00CF620B" w:rsidP="00131BBE">
      <w:pPr>
        <w:widowControl w:val="0"/>
        <w:overflowPunct w:val="0"/>
        <w:autoSpaceDE w:val="0"/>
        <w:autoSpaceDN w:val="0"/>
        <w:adjustRightInd w:val="0"/>
        <w:ind w:left="708"/>
        <w:jc w:val="both"/>
        <w:rPr>
          <w:rFonts w:ascii="Arial" w:hAnsi="Arial" w:cs="Arial"/>
        </w:rPr>
      </w:pPr>
      <w:r w:rsidRPr="00AF1C8A">
        <w:rPr>
          <w:rFonts w:ascii="Arial" w:hAnsi="Arial" w:cs="Arial"/>
        </w:rPr>
        <w:t>b) se recusar injustificadamente a assinar o CONTRATO ou não apresentar a documentação comprobatória de constituição da SPE;</w:t>
      </w:r>
    </w:p>
    <w:p w14:paraId="2339F1A5" w14:textId="77777777" w:rsidR="00CF620B" w:rsidRPr="00AF1C8A" w:rsidRDefault="00CF620B" w:rsidP="00131BBE">
      <w:pPr>
        <w:widowControl w:val="0"/>
        <w:overflowPunct w:val="0"/>
        <w:autoSpaceDE w:val="0"/>
        <w:autoSpaceDN w:val="0"/>
        <w:adjustRightInd w:val="0"/>
        <w:ind w:left="708"/>
        <w:jc w:val="both"/>
        <w:rPr>
          <w:rFonts w:ascii="Arial" w:hAnsi="Arial" w:cs="Arial"/>
        </w:rPr>
      </w:pPr>
      <w:r w:rsidRPr="00AF1C8A">
        <w:rPr>
          <w:rFonts w:ascii="Arial" w:hAnsi="Arial" w:cs="Arial"/>
        </w:rPr>
        <w:t>c) sofrer a aplicação de penalidades ou serem devidas indenizações pelo TOMADOR durante a CONCORRÊNCIA, até a assinatura do CONTRATO ou até a DATA DE EFICÁCIA, no caso da ADJUDICATÁRIA, até o limite do seu valor.</w:t>
      </w:r>
    </w:p>
    <w:p w14:paraId="4668345C" w14:textId="77777777" w:rsidR="00CF620B" w:rsidRPr="00AF1C8A" w:rsidRDefault="00CF620B" w:rsidP="00CF620B">
      <w:pPr>
        <w:pStyle w:val="ListParagraph"/>
        <w:widowControl w:val="0"/>
        <w:overflowPunct w:val="0"/>
        <w:autoSpaceDE w:val="0"/>
        <w:autoSpaceDN w:val="0"/>
        <w:adjustRightInd w:val="0"/>
        <w:spacing w:line="276" w:lineRule="auto"/>
        <w:ind w:left="0"/>
        <w:jc w:val="both"/>
        <w:rPr>
          <w:rFonts w:ascii="Arial" w:hAnsi="Arial" w:cs="Arial"/>
        </w:rPr>
      </w:pPr>
      <w:r w:rsidRPr="00AF1C8A">
        <w:rPr>
          <w:rFonts w:ascii="Arial" w:hAnsi="Arial" w:cs="Arial"/>
        </w:rPr>
        <w:t>Os termos que não tenham sido expressamente definidos nesta Carta terão os significados a eles atribuídos no EDITAL.</w:t>
      </w:r>
    </w:p>
    <w:p w14:paraId="26AD8371" w14:textId="77777777" w:rsidR="00CF620B" w:rsidRPr="00AF1C8A" w:rsidRDefault="00CF620B" w:rsidP="00CF620B">
      <w:pPr>
        <w:pStyle w:val="ListParagraph"/>
        <w:widowControl w:val="0"/>
        <w:overflowPunct w:val="0"/>
        <w:autoSpaceDE w:val="0"/>
        <w:autoSpaceDN w:val="0"/>
        <w:adjustRightInd w:val="0"/>
        <w:spacing w:line="276" w:lineRule="auto"/>
        <w:ind w:left="0"/>
        <w:jc w:val="both"/>
        <w:rPr>
          <w:rFonts w:ascii="Arial" w:hAnsi="Arial" w:cs="Arial"/>
        </w:rPr>
      </w:pPr>
    </w:p>
    <w:p w14:paraId="69985912" w14:textId="77777777" w:rsidR="00CF620B" w:rsidRPr="00AF1C8A" w:rsidRDefault="00CF620B" w:rsidP="00CF620B">
      <w:pPr>
        <w:pStyle w:val="ListParagraph"/>
        <w:widowControl w:val="0"/>
        <w:overflowPunct w:val="0"/>
        <w:autoSpaceDE w:val="0"/>
        <w:autoSpaceDN w:val="0"/>
        <w:adjustRightInd w:val="0"/>
        <w:spacing w:line="276" w:lineRule="auto"/>
        <w:ind w:left="0"/>
        <w:jc w:val="center"/>
        <w:rPr>
          <w:rFonts w:ascii="Arial" w:hAnsi="Arial" w:cs="Arial"/>
        </w:rPr>
      </w:pPr>
      <w:r w:rsidRPr="00AF1C8A">
        <w:rPr>
          <w:rFonts w:ascii="Arial" w:hAnsi="Arial" w:cs="Arial"/>
        </w:rPr>
        <w:t>_____________________________________________________</w:t>
      </w:r>
    </w:p>
    <w:p w14:paraId="149DEB46" w14:textId="77777777" w:rsidR="00CF620B" w:rsidRPr="00AF1C8A" w:rsidRDefault="00CF620B" w:rsidP="00CF620B">
      <w:pPr>
        <w:pStyle w:val="ListParagraph"/>
        <w:widowControl w:val="0"/>
        <w:overflowPunct w:val="0"/>
        <w:autoSpaceDE w:val="0"/>
        <w:autoSpaceDN w:val="0"/>
        <w:adjustRightInd w:val="0"/>
        <w:spacing w:line="276" w:lineRule="auto"/>
        <w:ind w:left="0"/>
        <w:jc w:val="center"/>
        <w:rPr>
          <w:rFonts w:ascii="Arial" w:hAnsi="Arial" w:cs="Arial"/>
        </w:rPr>
      </w:pPr>
      <w:r w:rsidRPr="00AF1C8A">
        <w:rPr>
          <w:rFonts w:ascii="Arial" w:hAnsi="Arial" w:cs="Arial"/>
        </w:rPr>
        <w:t>Assinatura do(s) representante(s) legal(</w:t>
      </w:r>
      <w:proofErr w:type="spellStart"/>
      <w:r w:rsidRPr="00AF1C8A">
        <w:rPr>
          <w:rFonts w:ascii="Arial" w:hAnsi="Arial" w:cs="Arial"/>
        </w:rPr>
        <w:t>is</w:t>
      </w:r>
      <w:proofErr w:type="spellEnd"/>
      <w:r w:rsidRPr="00AF1C8A">
        <w:rPr>
          <w:rFonts w:ascii="Arial" w:hAnsi="Arial" w:cs="Arial"/>
        </w:rPr>
        <w:t>), com firma(s) reconhecida(s)</w:t>
      </w:r>
    </w:p>
    <w:sectPr w:rsidR="00CF620B" w:rsidRPr="00AF1C8A" w:rsidSect="00464A79">
      <w:headerReference w:type="default" r:id="rId8"/>
      <w:footerReference w:type="default" r:id="rId9"/>
      <w:pgSz w:w="11906" w:h="16838"/>
      <w:pgMar w:top="1418" w:right="1134" w:bottom="1418" w:left="1701"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26EDF" w14:textId="77777777" w:rsidR="0031264A" w:rsidRDefault="0031264A" w:rsidP="00412E68">
      <w:pPr>
        <w:spacing w:after="0" w:line="240" w:lineRule="auto"/>
      </w:pPr>
      <w:r>
        <w:separator/>
      </w:r>
    </w:p>
  </w:endnote>
  <w:endnote w:type="continuationSeparator" w:id="0">
    <w:p w14:paraId="2BAA0410" w14:textId="77777777" w:rsidR="0031264A" w:rsidRDefault="0031264A" w:rsidP="00412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D19F" w14:textId="77777777" w:rsidR="00FC1CD0" w:rsidRDefault="00FC1CD0" w:rsidP="00FC1CD0">
    <w:pPr>
      <w:spacing w:after="0" w:line="240" w:lineRule="auto"/>
      <w:ind w:right="-285"/>
      <w:jc w:val="right"/>
      <w:rPr>
        <w:rFonts w:ascii="Arial" w:hAnsi="Arial" w:cs="Tahoma"/>
        <w:b/>
        <w:color w:val="808080"/>
        <w:sz w:val="14"/>
        <w:szCs w:val="16"/>
      </w:rPr>
    </w:pPr>
    <w:r w:rsidRPr="00A05A28">
      <w:rPr>
        <w:rFonts w:ascii="Arial" w:hAnsi="Arial" w:cs="Tahoma"/>
        <w:b/>
        <w:color w:val="808080"/>
        <w:sz w:val="14"/>
        <w:szCs w:val="16"/>
      </w:rPr>
      <w:t>Secretaria Municipal de</w:t>
    </w:r>
    <w:r>
      <w:rPr>
        <w:rFonts w:ascii="Arial" w:hAnsi="Arial" w:cs="Tahoma"/>
        <w:b/>
        <w:color w:val="808080"/>
        <w:sz w:val="14"/>
        <w:szCs w:val="16"/>
      </w:rPr>
      <w:t xml:space="preserve"> Administração</w:t>
    </w:r>
  </w:p>
  <w:p w14:paraId="351C925C" w14:textId="77777777" w:rsidR="00FC1CD0" w:rsidRPr="00050218" w:rsidRDefault="00FC1CD0" w:rsidP="00FC1CD0">
    <w:pPr>
      <w:spacing w:after="0" w:line="240" w:lineRule="auto"/>
      <w:ind w:right="-285"/>
      <w:jc w:val="right"/>
      <w:rPr>
        <w:rFonts w:ascii="Arial" w:hAnsi="Arial" w:cs="Tahoma"/>
        <w:b/>
        <w:color w:val="808080"/>
        <w:sz w:val="14"/>
        <w:szCs w:val="16"/>
      </w:rPr>
    </w:pPr>
    <w:r w:rsidRPr="00050218">
      <w:rPr>
        <w:rFonts w:ascii="Arial" w:hAnsi="Arial" w:cs="Tahoma"/>
        <w:b/>
        <w:color w:val="808080"/>
        <w:sz w:val="14"/>
        <w:szCs w:val="16"/>
      </w:rPr>
      <w:t xml:space="preserve">Rua </w:t>
    </w:r>
    <w:r>
      <w:rPr>
        <w:rFonts w:ascii="Arial" w:hAnsi="Arial" w:cs="Tahoma"/>
        <w:b/>
        <w:color w:val="808080"/>
        <w:sz w:val="14"/>
        <w:szCs w:val="16"/>
      </w:rPr>
      <w:t>Virgulino de Queiroz</w:t>
    </w:r>
    <w:r w:rsidRPr="00050218">
      <w:rPr>
        <w:rFonts w:ascii="Arial" w:hAnsi="Arial" w:cs="Tahoma"/>
        <w:b/>
        <w:color w:val="808080"/>
        <w:sz w:val="14"/>
        <w:szCs w:val="16"/>
      </w:rPr>
      <w:t xml:space="preserve"> • </w:t>
    </w:r>
    <w:r>
      <w:rPr>
        <w:rFonts w:ascii="Arial" w:hAnsi="Arial" w:cs="Tahoma"/>
        <w:b/>
        <w:color w:val="808080"/>
        <w:sz w:val="14"/>
        <w:szCs w:val="16"/>
      </w:rPr>
      <w:t>20</w:t>
    </w:r>
    <w:r w:rsidRPr="00050218">
      <w:rPr>
        <w:rFonts w:ascii="Arial" w:hAnsi="Arial" w:cs="Tahoma"/>
        <w:b/>
        <w:color w:val="808080"/>
        <w:sz w:val="14"/>
        <w:szCs w:val="16"/>
      </w:rPr>
      <w:t xml:space="preserve">0 </w:t>
    </w:r>
  </w:p>
  <w:p w14:paraId="2427A5D8" w14:textId="77777777" w:rsidR="00FC1CD0" w:rsidRPr="00050218" w:rsidRDefault="00FC1CD0" w:rsidP="00FC1CD0">
    <w:pPr>
      <w:spacing w:after="0" w:line="240" w:lineRule="auto"/>
      <w:ind w:right="-285"/>
      <w:jc w:val="right"/>
      <w:rPr>
        <w:rFonts w:ascii="Arial" w:hAnsi="Arial" w:cs="Tahoma"/>
        <w:b/>
        <w:color w:val="808080"/>
        <w:sz w:val="14"/>
        <w:szCs w:val="16"/>
      </w:rPr>
    </w:pPr>
    <w:r w:rsidRPr="00050218">
      <w:rPr>
        <w:rFonts w:ascii="Arial" w:hAnsi="Arial" w:cs="Tahoma"/>
        <w:b/>
        <w:color w:val="808080"/>
        <w:sz w:val="14"/>
        <w:szCs w:val="16"/>
      </w:rPr>
      <w:t>88</w:t>
    </w:r>
    <w:r>
      <w:rPr>
        <w:rFonts w:ascii="Arial" w:hAnsi="Arial" w:cs="Tahoma"/>
        <w:b/>
        <w:color w:val="808080"/>
        <w:sz w:val="14"/>
        <w:szCs w:val="16"/>
      </w:rPr>
      <w:t>900</w:t>
    </w:r>
    <w:r w:rsidRPr="00050218">
      <w:rPr>
        <w:rFonts w:ascii="Arial" w:hAnsi="Arial" w:cs="Tahoma"/>
        <w:b/>
        <w:color w:val="808080"/>
        <w:sz w:val="14"/>
        <w:szCs w:val="16"/>
      </w:rPr>
      <w:t>-</w:t>
    </w:r>
    <w:r>
      <w:rPr>
        <w:rFonts w:ascii="Arial" w:hAnsi="Arial" w:cs="Tahoma"/>
        <w:b/>
        <w:color w:val="808080"/>
        <w:sz w:val="14"/>
        <w:szCs w:val="16"/>
      </w:rPr>
      <w:t>900</w:t>
    </w:r>
    <w:r w:rsidRPr="00050218">
      <w:rPr>
        <w:rFonts w:ascii="Arial" w:hAnsi="Arial" w:cs="Tahoma"/>
        <w:b/>
        <w:color w:val="808080"/>
        <w:sz w:val="14"/>
        <w:szCs w:val="16"/>
      </w:rPr>
      <w:t xml:space="preserve"> • </w:t>
    </w:r>
    <w:r>
      <w:rPr>
        <w:rFonts w:ascii="Arial" w:hAnsi="Arial" w:cs="Tahoma"/>
        <w:b/>
        <w:color w:val="808080"/>
        <w:sz w:val="14"/>
        <w:szCs w:val="16"/>
      </w:rPr>
      <w:t>Araranguá</w:t>
    </w:r>
    <w:r w:rsidRPr="00050218">
      <w:rPr>
        <w:rFonts w:ascii="Arial" w:hAnsi="Arial" w:cs="Tahoma"/>
        <w:b/>
        <w:color w:val="808080"/>
        <w:sz w:val="14"/>
        <w:szCs w:val="16"/>
      </w:rPr>
      <w:t xml:space="preserve"> • Santa Catarina</w:t>
    </w:r>
  </w:p>
  <w:p w14:paraId="201221D1" w14:textId="77777777" w:rsidR="00FC1CD0" w:rsidRPr="00050218" w:rsidRDefault="00FC1CD0" w:rsidP="00FC1CD0">
    <w:pPr>
      <w:spacing w:after="0" w:line="240" w:lineRule="auto"/>
      <w:ind w:right="-285"/>
      <w:jc w:val="right"/>
      <w:rPr>
        <w:rFonts w:ascii="Arial" w:hAnsi="Arial" w:cs="Tahoma"/>
        <w:b/>
        <w:color w:val="808080"/>
        <w:sz w:val="14"/>
        <w:szCs w:val="16"/>
      </w:rPr>
    </w:pPr>
    <w:r>
      <w:rPr>
        <w:rFonts w:ascii="Arial" w:hAnsi="Arial" w:cs="Tahoma"/>
        <w:b/>
        <w:color w:val="808080"/>
        <w:sz w:val="14"/>
        <w:szCs w:val="16"/>
      </w:rPr>
      <w:t>Fone: 48 3521-0900</w:t>
    </w:r>
  </w:p>
  <w:p w14:paraId="72A81A4D" w14:textId="77777777" w:rsidR="00FC1CD0" w:rsidRDefault="00FC1CD0" w:rsidP="00FC1CD0">
    <w:pPr>
      <w:pStyle w:val="Footer"/>
      <w:ind w:right="-285"/>
      <w:jc w:val="right"/>
    </w:pPr>
    <w:r w:rsidRPr="00050218">
      <w:rPr>
        <w:rFonts w:ascii="Arial" w:hAnsi="Arial" w:cs="Tahoma"/>
        <w:b/>
        <w:color w:val="808080"/>
        <w:sz w:val="14"/>
        <w:szCs w:val="16"/>
      </w:rPr>
      <w:t>www.</w:t>
    </w:r>
    <w:r>
      <w:rPr>
        <w:rFonts w:ascii="Arial" w:hAnsi="Arial" w:cs="Tahoma"/>
        <w:b/>
        <w:color w:val="808080"/>
        <w:sz w:val="14"/>
        <w:szCs w:val="16"/>
      </w:rPr>
      <w:t>ararangua.</w:t>
    </w:r>
    <w:r w:rsidRPr="00050218">
      <w:rPr>
        <w:rFonts w:ascii="Arial" w:hAnsi="Arial" w:cs="Tahoma"/>
        <w:b/>
        <w:color w:val="808080"/>
        <w:sz w:val="14"/>
        <w:szCs w:val="16"/>
      </w:rPr>
      <w:t>sc.gov.br</w:t>
    </w:r>
  </w:p>
  <w:p w14:paraId="4DB18A8F" w14:textId="3677D979" w:rsidR="00412E68" w:rsidRPr="00FC1CD0" w:rsidRDefault="00412E68" w:rsidP="00FC1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B6C40" w14:textId="77777777" w:rsidR="0031264A" w:rsidRDefault="0031264A" w:rsidP="00412E68">
      <w:pPr>
        <w:spacing w:after="0" w:line="240" w:lineRule="auto"/>
      </w:pPr>
      <w:r>
        <w:separator/>
      </w:r>
    </w:p>
  </w:footnote>
  <w:footnote w:type="continuationSeparator" w:id="0">
    <w:p w14:paraId="59AB73FD" w14:textId="77777777" w:rsidR="0031264A" w:rsidRDefault="0031264A" w:rsidP="00412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327C" w14:textId="3B524686" w:rsidR="00412E68" w:rsidRDefault="00FC1CD0" w:rsidP="00FC1CD0">
    <w:pPr>
      <w:pStyle w:val="Header"/>
      <w:tabs>
        <w:tab w:val="clear" w:pos="4252"/>
      </w:tabs>
      <w:jc w:val="right"/>
    </w:pPr>
    <w:r>
      <w:tab/>
    </w:r>
    <w:r>
      <w:tab/>
    </w:r>
    <w:r>
      <w:rPr>
        <w:noProof/>
      </w:rPr>
      <w:drawing>
        <wp:inline distT="0" distB="0" distL="0" distR="0" wp14:anchorId="5E68516E" wp14:editId="6308BF20">
          <wp:extent cx="857250" cy="8445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44550"/>
                  </a:xfrm>
                  <a:prstGeom prst="rect">
                    <a:avLst/>
                  </a:prstGeom>
                  <a:noFill/>
                  <a:ln>
                    <a:noFill/>
                  </a:ln>
                </pic:spPr>
              </pic:pic>
            </a:graphicData>
          </a:graphic>
        </wp:inline>
      </w:drawing>
    </w:r>
    <w:r>
      <w:tab/>
    </w:r>
  </w:p>
  <w:p w14:paraId="0DAD88C8" w14:textId="77777777" w:rsidR="00412E68" w:rsidRDefault="00412E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206"/>
    <w:multiLevelType w:val="hybridMultilevel"/>
    <w:tmpl w:val="55A63A5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090013">
      <w:start w:val="1"/>
      <w:numFmt w:val="upperRoman"/>
      <w:lvlText w:val="%3."/>
      <w:lvlJc w:val="right"/>
      <w:pPr>
        <w:ind w:left="2340" w:hanging="36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6E5737"/>
    <w:multiLevelType w:val="hybridMultilevel"/>
    <w:tmpl w:val="39141B4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90312B"/>
    <w:multiLevelType w:val="hybridMultilevel"/>
    <w:tmpl w:val="E618E6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E61A94"/>
    <w:multiLevelType w:val="multilevel"/>
    <w:tmpl w:val="A580A6D6"/>
    <w:lvl w:ilvl="0">
      <w:start w:val="1"/>
      <w:numFmt w:val="decimal"/>
      <w:lvlText w:val="%1."/>
      <w:lvlJc w:val="left"/>
      <w:pPr>
        <w:ind w:left="360" w:hanging="360"/>
      </w:pPr>
      <w:rPr>
        <w:rFonts w:ascii="Times New Roman" w:hAnsi="Times New Roman" w:cs="Times New Roman" w:hint="default"/>
        <w:b/>
        <w:bCs/>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DF3F75"/>
    <w:multiLevelType w:val="hybridMultilevel"/>
    <w:tmpl w:val="3E2EFA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9577D6"/>
    <w:multiLevelType w:val="hybridMultilevel"/>
    <w:tmpl w:val="40ECEA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81109BC"/>
    <w:multiLevelType w:val="hybridMultilevel"/>
    <w:tmpl w:val="4F526A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0B616E4"/>
    <w:multiLevelType w:val="hybridMultilevel"/>
    <w:tmpl w:val="C1F0A3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29E4BA9"/>
    <w:multiLevelType w:val="hybridMultilevel"/>
    <w:tmpl w:val="AC32A5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6344BFA"/>
    <w:multiLevelType w:val="hybridMultilevel"/>
    <w:tmpl w:val="F90A88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AAA78A8"/>
    <w:multiLevelType w:val="hybridMultilevel"/>
    <w:tmpl w:val="827EB2AA"/>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0C83641"/>
    <w:multiLevelType w:val="hybridMultilevel"/>
    <w:tmpl w:val="3E2EFA6C"/>
    <w:lvl w:ilvl="0" w:tplc="04160017">
      <w:start w:val="1"/>
      <w:numFmt w:val="lowerLetter"/>
      <w:lvlText w:val="%1)"/>
      <w:lvlJc w:val="left"/>
      <w:pPr>
        <w:ind w:left="1584" w:hanging="360"/>
      </w:p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12" w15:restartNumberingAfterBreak="0">
    <w:nsid w:val="322E569D"/>
    <w:multiLevelType w:val="hybridMultilevel"/>
    <w:tmpl w:val="0B5E58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4B4044"/>
    <w:multiLevelType w:val="hybridMultilevel"/>
    <w:tmpl w:val="6054E3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42B7002"/>
    <w:multiLevelType w:val="hybridMultilevel"/>
    <w:tmpl w:val="A7921C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6C64FA7"/>
    <w:multiLevelType w:val="hybridMultilevel"/>
    <w:tmpl w:val="F860103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A19639F"/>
    <w:multiLevelType w:val="multilevel"/>
    <w:tmpl w:val="430C802A"/>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u w:val="none"/>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CA80A11"/>
    <w:multiLevelType w:val="hybridMultilevel"/>
    <w:tmpl w:val="DFAC4F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3756521"/>
    <w:multiLevelType w:val="hybridMultilevel"/>
    <w:tmpl w:val="C5DAC9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44A6832"/>
    <w:multiLevelType w:val="hybridMultilevel"/>
    <w:tmpl w:val="440028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4D83705"/>
    <w:multiLevelType w:val="hybridMultilevel"/>
    <w:tmpl w:val="D884D27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6E6C8A5E">
      <w:start w:val="13"/>
      <w:numFmt w:val="bullet"/>
      <w:lvlText w:val=""/>
      <w:lvlJc w:val="left"/>
      <w:pPr>
        <w:ind w:left="2880" w:hanging="360"/>
      </w:pPr>
      <w:rPr>
        <w:rFonts w:ascii="Symbol" w:eastAsia="Times New Roman" w:hAnsi="Symbol" w:cs="Times New Roman"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9DA5A90"/>
    <w:multiLevelType w:val="hybridMultilevel"/>
    <w:tmpl w:val="41EEC7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4F0187C"/>
    <w:multiLevelType w:val="hybridMultilevel"/>
    <w:tmpl w:val="EF0C57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9C2097A"/>
    <w:multiLevelType w:val="hybridMultilevel"/>
    <w:tmpl w:val="3E2EFA6C"/>
    <w:lvl w:ilvl="0" w:tplc="04160017">
      <w:start w:val="1"/>
      <w:numFmt w:val="lowerLetter"/>
      <w:lvlText w:val="%1)"/>
      <w:lvlJc w:val="left"/>
      <w:pPr>
        <w:ind w:left="1584" w:hanging="360"/>
      </w:p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24" w15:restartNumberingAfterBreak="0">
    <w:nsid w:val="6CBC39C3"/>
    <w:multiLevelType w:val="hybridMultilevel"/>
    <w:tmpl w:val="3E2EFA6C"/>
    <w:lvl w:ilvl="0" w:tplc="04160017">
      <w:start w:val="1"/>
      <w:numFmt w:val="lowerLetter"/>
      <w:lvlText w:val="%1)"/>
      <w:lvlJc w:val="left"/>
      <w:pPr>
        <w:ind w:left="1584" w:hanging="360"/>
      </w:p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25" w15:restartNumberingAfterBreak="0">
    <w:nsid w:val="727A76F5"/>
    <w:multiLevelType w:val="hybridMultilevel"/>
    <w:tmpl w:val="C0E0E6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F7AAB"/>
    <w:multiLevelType w:val="hybridMultilevel"/>
    <w:tmpl w:val="7F0ED5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79B3F99"/>
    <w:multiLevelType w:val="hybridMultilevel"/>
    <w:tmpl w:val="379E03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20693070">
    <w:abstractNumId w:val="1"/>
  </w:num>
  <w:num w:numId="2" w16cid:durableId="582422166">
    <w:abstractNumId w:val="19"/>
  </w:num>
  <w:num w:numId="3" w16cid:durableId="1418794190">
    <w:abstractNumId w:val="2"/>
  </w:num>
  <w:num w:numId="4" w16cid:durableId="1517496966">
    <w:abstractNumId w:val="25"/>
  </w:num>
  <w:num w:numId="5" w16cid:durableId="1285307922">
    <w:abstractNumId w:val="26"/>
  </w:num>
  <w:num w:numId="6" w16cid:durableId="1597980571">
    <w:abstractNumId w:val="12"/>
  </w:num>
  <w:num w:numId="7" w16cid:durableId="2072072083">
    <w:abstractNumId w:val="17"/>
  </w:num>
  <w:num w:numId="8" w16cid:durableId="1940596192">
    <w:abstractNumId w:val="14"/>
  </w:num>
  <w:num w:numId="9" w16cid:durableId="635377976">
    <w:abstractNumId w:val="6"/>
  </w:num>
  <w:num w:numId="10" w16cid:durableId="1081214799">
    <w:abstractNumId w:val="4"/>
  </w:num>
  <w:num w:numId="11" w16cid:durableId="1738480512">
    <w:abstractNumId w:val="20"/>
  </w:num>
  <w:num w:numId="12" w16cid:durableId="230312095">
    <w:abstractNumId w:val="8"/>
  </w:num>
  <w:num w:numId="13" w16cid:durableId="388381448">
    <w:abstractNumId w:val="22"/>
  </w:num>
  <w:num w:numId="14" w16cid:durableId="869606820">
    <w:abstractNumId w:val="13"/>
  </w:num>
  <w:num w:numId="15" w16cid:durableId="237791757">
    <w:abstractNumId w:val="21"/>
  </w:num>
  <w:num w:numId="16" w16cid:durableId="713311019">
    <w:abstractNumId w:val="9"/>
  </w:num>
  <w:num w:numId="17" w16cid:durableId="312104444">
    <w:abstractNumId w:val="7"/>
  </w:num>
  <w:num w:numId="18" w16cid:durableId="1871146614">
    <w:abstractNumId w:val="15"/>
  </w:num>
  <w:num w:numId="19" w16cid:durableId="2140879067">
    <w:abstractNumId w:val="16"/>
  </w:num>
  <w:num w:numId="20" w16cid:durableId="673265273">
    <w:abstractNumId w:val="24"/>
  </w:num>
  <w:num w:numId="21" w16cid:durableId="1957177626">
    <w:abstractNumId w:val="23"/>
  </w:num>
  <w:num w:numId="22" w16cid:durableId="1123496144">
    <w:abstractNumId w:val="11"/>
  </w:num>
  <w:num w:numId="23" w16cid:durableId="1608387732">
    <w:abstractNumId w:val="3"/>
  </w:num>
  <w:num w:numId="24" w16cid:durableId="1310285026">
    <w:abstractNumId w:val="18"/>
  </w:num>
  <w:num w:numId="25" w16cid:durableId="1322808593">
    <w:abstractNumId w:val="0"/>
  </w:num>
  <w:num w:numId="26" w16cid:durableId="1427851109">
    <w:abstractNumId w:val="5"/>
  </w:num>
  <w:num w:numId="27" w16cid:durableId="1162964688">
    <w:abstractNumId w:val="27"/>
  </w:num>
  <w:num w:numId="28" w16cid:durableId="768332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68"/>
    <w:rsid w:val="00085746"/>
    <w:rsid w:val="000B0E3C"/>
    <w:rsid w:val="0012401D"/>
    <w:rsid w:val="00131BBE"/>
    <w:rsid w:val="0014659E"/>
    <w:rsid w:val="0017151E"/>
    <w:rsid w:val="0031264A"/>
    <w:rsid w:val="00336483"/>
    <w:rsid w:val="003566EC"/>
    <w:rsid w:val="003E479E"/>
    <w:rsid w:val="003F0431"/>
    <w:rsid w:val="00403EBC"/>
    <w:rsid w:val="00412E68"/>
    <w:rsid w:val="00413F42"/>
    <w:rsid w:val="00462467"/>
    <w:rsid w:val="00464A79"/>
    <w:rsid w:val="00474FEC"/>
    <w:rsid w:val="004C2B33"/>
    <w:rsid w:val="00571628"/>
    <w:rsid w:val="005A3773"/>
    <w:rsid w:val="005A6A3E"/>
    <w:rsid w:val="005B6CEE"/>
    <w:rsid w:val="0065021E"/>
    <w:rsid w:val="006B3036"/>
    <w:rsid w:val="006B36B4"/>
    <w:rsid w:val="006C5391"/>
    <w:rsid w:val="006D21C6"/>
    <w:rsid w:val="006F13A3"/>
    <w:rsid w:val="00753512"/>
    <w:rsid w:val="00836137"/>
    <w:rsid w:val="0087063F"/>
    <w:rsid w:val="00A07075"/>
    <w:rsid w:val="00A20244"/>
    <w:rsid w:val="00A24DCF"/>
    <w:rsid w:val="00A93E68"/>
    <w:rsid w:val="00B14577"/>
    <w:rsid w:val="00C136C9"/>
    <w:rsid w:val="00C278A0"/>
    <w:rsid w:val="00C35469"/>
    <w:rsid w:val="00C40960"/>
    <w:rsid w:val="00CF1DD1"/>
    <w:rsid w:val="00CF620B"/>
    <w:rsid w:val="00DF52EB"/>
    <w:rsid w:val="00E11B56"/>
    <w:rsid w:val="00EF3216"/>
    <w:rsid w:val="00F01954"/>
    <w:rsid w:val="00F161EA"/>
    <w:rsid w:val="00F35AC4"/>
    <w:rsid w:val="00F62244"/>
    <w:rsid w:val="00F723F7"/>
    <w:rsid w:val="00F901EA"/>
    <w:rsid w:val="00FC1CD0"/>
    <w:rsid w:val="00FC3EF7"/>
    <w:rsid w:val="00FD26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7500F"/>
  <w15:chartTrackingRefBased/>
  <w15:docId w15:val="{9FC1384D-5BCE-4FB5-BB69-1903694E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577"/>
    <w:pPr>
      <w:spacing w:after="200" w:line="276" w:lineRule="auto"/>
    </w:pPr>
    <w:rPr>
      <w:sz w:val="22"/>
      <w:szCs w:val="22"/>
      <w:lang w:eastAsia="en-US"/>
    </w:rPr>
  </w:style>
  <w:style w:type="paragraph" w:styleId="Heading1">
    <w:name w:val="heading 1"/>
    <w:basedOn w:val="Normal"/>
    <w:next w:val="Normal"/>
    <w:link w:val="Heading1Char"/>
    <w:uiPriority w:val="9"/>
    <w:qFormat/>
    <w:rsid w:val="00464A79"/>
    <w:pPr>
      <w:keepNext/>
      <w:keepLines/>
      <w:spacing w:before="240" w:after="0" w:line="240" w:lineRule="auto"/>
      <w:outlineLvl w:val="0"/>
    </w:pPr>
    <w:rPr>
      <w:rFonts w:ascii="Cambria" w:eastAsia="Times New Roman" w:hAnsi="Cambria"/>
      <w:color w:val="365F91"/>
      <w:sz w:val="32"/>
      <w:szCs w:val="32"/>
      <w:lang w:eastAsia="pt-BR"/>
    </w:rPr>
  </w:style>
  <w:style w:type="paragraph" w:styleId="Heading2">
    <w:name w:val="heading 2"/>
    <w:basedOn w:val="ListParagraph"/>
    <w:next w:val="Normal"/>
    <w:link w:val="Heading2Char"/>
    <w:uiPriority w:val="9"/>
    <w:unhideWhenUsed/>
    <w:qFormat/>
    <w:rsid w:val="00464A79"/>
    <w:pPr>
      <w:widowControl w:val="0"/>
      <w:overflowPunct w:val="0"/>
      <w:autoSpaceDE w:val="0"/>
      <w:autoSpaceDN w:val="0"/>
      <w:adjustRightInd w:val="0"/>
      <w:ind w:left="0"/>
      <w:jc w:val="both"/>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E68"/>
    <w:pPr>
      <w:tabs>
        <w:tab w:val="center" w:pos="4252"/>
        <w:tab w:val="right" w:pos="8504"/>
      </w:tabs>
      <w:spacing w:after="0" w:line="240" w:lineRule="auto"/>
    </w:pPr>
  </w:style>
  <w:style w:type="character" w:customStyle="1" w:styleId="HeaderChar">
    <w:name w:val="Header Char"/>
    <w:basedOn w:val="DefaultParagraphFont"/>
    <w:link w:val="Header"/>
    <w:uiPriority w:val="99"/>
    <w:rsid w:val="00412E68"/>
  </w:style>
  <w:style w:type="paragraph" w:styleId="Footer">
    <w:name w:val="footer"/>
    <w:basedOn w:val="Normal"/>
    <w:link w:val="FooterChar"/>
    <w:uiPriority w:val="99"/>
    <w:unhideWhenUsed/>
    <w:rsid w:val="00412E68"/>
    <w:pPr>
      <w:tabs>
        <w:tab w:val="center" w:pos="4252"/>
        <w:tab w:val="right" w:pos="8504"/>
      </w:tabs>
      <w:spacing w:after="0" w:line="240" w:lineRule="auto"/>
    </w:pPr>
  </w:style>
  <w:style w:type="character" w:customStyle="1" w:styleId="FooterChar">
    <w:name w:val="Footer Char"/>
    <w:basedOn w:val="DefaultParagraphFont"/>
    <w:link w:val="Footer"/>
    <w:uiPriority w:val="99"/>
    <w:rsid w:val="00412E68"/>
  </w:style>
  <w:style w:type="paragraph" w:styleId="BalloonText">
    <w:name w:val="Balloon Text"/>
    <w:basedOn w:val="Normal"/>
    <w:link w:val="BalloonTextChar"/>
    <w:uiPriority w:val="99"/>
    <w:semiHidden/>
    <w:unhideWhenUsed/>
    <w:rsid w:val="00412E6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12E68"/>
    <w:rPr>
      <w:rFonts w:ascii="Tahoma" w:hAnsi="Tahoma" w:cs="Tahoma"/>
      <w:sz w:val="16"/>
      <w:szCs w:val="16"/>
    </w:rPr>
  </w:style>
  <w:style w:type="paragraph" w:customStyle="1" w:styleId="Corpo">
    <w:name w:val="Corpo"/>
    <w:rsid w:val="0017151E"/>
    <w:pPr>
      <w:suppressAutoHyphens/>
    </w:pPr>
    <w:rPr>
      <w:rFonts w:ascii="Times New Roman" w:eastAsia="Times New Roman" w:hAnsi="Times New Roman"/>
      <w:color w:val="000000"/>
      <w:lang w:eastAsia="ar-SA"/>
    </w:rPr>
  </w:style>
  <w:style w:type="paragraph" w:styleId="HTMLPreformatted">
    <w:name w:val="HTML Preformatted"/>
    <w:basedOn w:val="Normal"/>
    <w:link w:val="HTMLPreformattedChar"/>
    <w:rsid w:val="00A2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pt-BR"/>
    </w:rPr>
  </w:style>
  <w:style w:type="character" w:customStyle="1" w:styleId="HTMLPreformattedChar">
    <w:name w:val="HTML Preformatted Char"/>
    <w:link w:val="HTMLPreformatted"/>
    <w:rsid w:val="00A20244"/>
    <w:rPr>
      <w:rFonts w:ascii="Courier New" w:eastAsia="Times New Roman" w:hAnsi="Courier New" w:cs="Courier New"/>
      <w:color w:val="000000"/>
      <w:sz w:val="18"/>
      <w:szCs w:val="18"/>
      <w:lang w:eastAsia="pt-BR"/>
    </w:rPr>
  </w:style>
  <w:style w:type="character" w:customStyle="1" w:styleId="WW-Absatz-Standardschriftart1">
    <w:name w:val="WW-Absatz-Standardschriftart1"/>
    <w:rsid w:val="005B6CEE"/>
  </w:style>
  <w:style w:type="character" w:customStyle="1" w:styleId="Heading1Char">
    <w:name w:val="Heading 1 Char"/>
    <w:link w:val="Heading1"/>
    <w:uiPriority w:val="9"/>
    <w:rsid w:val="00464A79"/>
    <w:rPr>
      <w:rFonts w:ascii="Cambria" w:eastAsia="Times New Roman" w:hAnsi="Cambria"/>
      <w:color w:val="365F91"/>
      <w:sz w:val="32"/>
      <w:szCs w:val="32"/>
    </w:rPr>
  </w:style>
  <w:style w:type="character" w:customStyle="1" w:styleId="Heading2Char">
    <w:name w:val="Heading 2 Char"/>
    <w:link w:val="Heading2"/>
    <w:uiPriority w:val="9"/>
    <w:rsid w:val="00464A79"/>
    <w:rPr>
      <w:rFonts w:eastAsia="Times New Roman" w:cs="Arial"/>
      <w:b/>
      <w:bCs/>
      <w:sz w:val="24"/>
      <w:szCs w:val="24"/>
    </w:rPr>
  </w:style>
  <w:style w:type="character" w:styleId="CommentReference">
    <w:name w:val="annotation reference"/>
    <w:uiPriority w:val="99"/>
    <w:semiHidden/>
    <w:unhideWhenUsed/>
    <w:rsid w:val="00464A79"/>
    <w:rPr>
      <w:sz w:val="16"/>
      <w:szCs w:val="16"/>
    </w:rPr>
  </w:style>
  <w:style w:type="paragraph" w:styleId="CommentText">
    <w:name w:val="annotation text"/>
    <w:basedOn w:val="Normal"/>
    <w:link w:val="CommentTextChar"/>
    <w:uiPriority w:val="99"/>
    <w:semiHidden/>
    <w:unhideWhenUsed/>
    <w:rsid w:val="00464A79"/>
    <w:pPr>
      <w:spacing w:after="0" w:line="240" w:lineRule="auto"/>
    </w:pPr>
    <w:rPr>
      <w:rFonts w:eastAsia="Times New Roman"/>
      <w:sz w:val="20"/>
      <w:szCs w:val="20"/>
      <w:lang w:eastAsia="pt-BR"/>
    </w:rPr>
  </w:style>
  <w:style w:type="character" w:customStyle="1" w:styleId="CommentTextChar">
    <w:name w:val="Comment Text Char"/>
    <w:link w:val="CommentText"/>
    <w:uiPriority w:val="99"/>
    <w:semiHidden/>
    <w:rsid w:val="00464A79"/>
    <w:rPr>
      <w:rFonts w:eastAsia="Times New Roman"/>
    </w:rPr>
  </w:style>
  <w:style w:type="paragraph" w:styleId="CommentSubject">
    <w:name w:val="annotation subject"/>
    <w:basedOn w:val="CommentText"/>
    <w:next w:val="CommentText"/>
    <w:link w:val="CommentSubjectChar"/>
    <w:uiPriority w:val="99"/>
    <w:semiHidden/>
    <w:unhideWhenUsed/>
    <w:rsid w:val="00464A79"/>
    <w:rPr>
      <w:b/>
      <w:bCs/>
    </w:rPr>
  </w:style>
  <w:style w:type="character" w:customStyle="1" w:styleId="CommentSubjectChar">
    <w:name w:val="Comment Subject Char"/>
    <w:link w:val="CommentSubject"/>
    <w:uiPriority w:val="99"/>
    <w:semiHidden/>
    <w:rsid w:val="00464A79"/>
    <w:rPr>
      <w:rFonts w:eastAsia="Times New Roman"/>
      <w:b/>
      <w:bCs/>
    </w:rPr>
  </w:style>
  <w:style w:type="paragraph" w:styleId="Revision">
    <w:name w:val="Revision"/>
    <w:hidden/>
    <w:uiPriority w:val="99"/>
    <w:semiHidden/>
    <w:rsid w:val="00464A79"/>
    <w:rPr>
      <w:rFonts w:eastAsia="Times New Roman"/>
      <w:sz w:val="22"/>
      <w:szCs w:val="22"/>
      <w:lang w:val="en-US" w:eastAsia="en-US"/>
    </w:rPr>
  </w:style>
  <w:style w:type="paragraph" w:styleId="ListParagraph">
    <w:name w:val="List Paragraph"/>
    <w:aliases w:val="Itemização,PPP 04"/>
    <w:basedOn w:val="Normal"/>
    <w:link w:val="ListParagraphChar"/>
    <w:uiPriority w:val="34"/>
    <w:qFormat/>
    <w:rsid w:val="00464A79"/>
    <w:pPr>
      <w:spacing w:after="0" w:line="240" w:lineRule="auto"/>
      <w:ind w:left="720"/>
      <w:contextualSpacing/>
    </w:pPr>
    <w:rPr>
      <w:rFonts w:eastAsia="Times New Roman"/>
      <w:sz w:val="24"/>
      <w:szCs w:val="24"/>
      <w:lang w:eastAsia="pt-BR"/>
    </w:rPr>
  </w:style>
  <w:style w:type="character" w:customStyle="1" w:styleId="ListParagraphChar">
    <w:name w:val="List Paragraph Char"/>
    <w:aliases w:val="Itemização Char,PPP 04 Char"/>
    <w:link w:val="ListParagraph"/>
    <w:uiPriority w:val="34"/>
    <w:rsid w:val="00464A79"/>
    <w:rPr>
      <w:rFonts w:eastAsia="Times New Roman"/>
      <w:sz w:val="24"/>
      <w:szCs w:val="24"/>
    </w:rPr>
  </w:style>
  <w:style w:type="paragraph" w:styleId="BodyText">
    <w:name w:val="Body Text"/>
    <w:basedOn w:val="Normal"/>
    <w:link w:val="BodyTextChar"/>
    <w:rsid w:val="00464A79"/>
    <w:pPr>
      <w:spacing w:after="0" w:line="240" w:lineRule="auto"/>
      <w:jc w:val="both"/>
    </w:pPr>
    <w:rPr>
      <w:rFonts w:ascii="Times New Roman" w:eastAsia="Times New Roman" w:hAnsi="Times New Roman"/>
      <w:sz w:val="28"/>
      <w:szCs w:val="20"/>
      <w:lang w:eastAsia="pt-BR"/>
    </w:rPr>
  </w:style>
  <w:style w:type="character" w:customStyle="1" w:styleId="BodyTextChar">
    <w:name w:val="Body Text Char"/>
    <w:link w:val="BodyText"/>
    <w:rsid w:val="00464A79"/>
    <w:rPr>
      <w:rFonts w:ascii="Times New Roman" w:eastAsia="Times New Roman" w:hAnsi="Times New Roman"/>
      <w:sz w:val="28"/>
    </w:rPr>
  </w:style>
  <w:style w:type="paragraph" w:styleId="TOCHeading">
    <w:name w:val="TOC Heading"/>
    <w:basedOn w:val="Heading1"/>
    <w:next w:val="Normal"/>
    <w:uiPriority w:val="39"/>
    <w:semiHidden/>
    <w:unhideWhenUsed/>
    <w:qFormat/>
    <w:rsid w:val="00464A79"/>
    <w:pPr>
      <w:outlineLvl w:val="9"/>
    </w:pPr>
  </w:style>
  <w:style w:type="paragraph" w:styleId="TOC1">
    <w:name w:val="toc 1"/>
    <w:basedOn w:val="Normal"/>
    <w:next w:val="Normal"/>
    <w:autoRedefine/>
    <w:uiPriority w:val="39"/>
    <w:unhideWhenUsed/>
    <w:rsid w:val="00464A79"/>
    <w:pPr>
      <w:tabs>
        <w:tab w:val="left" w:pos="1560"/>
        <w:tab w:val="right" w:leader="dot" w:pos="9490"/>
      </w:tabs>
      <w:spacing w:before="120" w:after="0" w:line="240" w:lineRule="auto"/>
    </w:pPr>
    <w:rPr>
      <w:rFonts w:eastAsia="Times New Roman"/>
      <w:b/>
      <w:bCs/>
      <w:sz w:val="24"/>
      <w:szCs w:val="24"/>
      <w:lang w:eastAsia="pt-BR"/>
    </w:rPr>
  </w:style>
  <w:style w:type="character" w:styleId="Hyperlink">
    <w:name w:val="Hyperlink"/>
    <w:uiPriority w:val="99"/>
    <w:unhideWhenUsed/>
    <w:rsid w:val="00464A79"/>
    <w:rPr>
      <w:color w:val="0000FF"/>
      <w:u w:val="single"/>
    </w:rPr>
  </w:style>
  <w:style w:type="paragraph" w:styleId="TOC2">
    <w:name w:val="toc 2"/>
    <w:basedOn w:val="Normal"/>
    <w:next w:val="Normal"/>
    <w:autoRedefine/>
    <w:uiPriority w:val="39"/>
    <w:unhideWhenUsed/>
    <w:rsid w:val="00464A79"/>
    <w:pPr>
      <w:spacing w:after="0" w:line="240" w:lineRule="auto"/>
      <w:ind w:left="220"/>
    </w:pPr>
    <w:rPr>
      <w:rFonts w:eastAsia="Times New Roman"/>
      <w:b/>
      <w:bCs/>
      <w:sz w:val="24"/>
      <w:szCs w:val="24"/>
      <w:lang w:eastAsia="pt-BR"/>
    </w:rPr>
  </w:style>
  <w:style w:type="paragraph" w:styleId="TOC3">
    <w:name w:val="toc 3"/>
    <w:basedOn w:val="Normal"/>
    <w:next w:val="Normal"/>
    <w:autoRedefine/>
    <w:uiPriority w:val="39"/>
    <w:unhideWhenUsed/>
    <w:rsid w:val="00464A79"/>
    <w:pPr>
      <w:spacing w:after="0" w:line="240" w:lineRule="auto"/>
      <w:ind w:left="440"/>
    </w:pPr>
    <w:rPr>
      <w:rFonts w:eastAsia="Times New Roman"/>
      <w:sz w:val="24"/>
      <w:szCs w:val="24"/>
      <w:lang w:eastAsia="pt-BR"/>
    </w:rPr>
  </w:style>
  <w:style w:type="paragraph" w:styleId="TOC4">
    <w:name w:val="toc 4"/>
    <w:basedOn w:val="Normal"/>
    <w:next w:val="Normal"/>
    <w:autoRedefine/>
    <w:uiPriority w:val="39"/>
    <w:unhideWhenUsed/>
    <w:rsid w:val="00464A79"/>
    <w:pPr>
      <w:spacing w:after="0" w:line="240" w:lineRule="auto"/>
      <w:ind w:left="660"/>
    </w:pPr>
    <w:rPr>
      <w:rFonts w:eastAsia="Times New Roman"/>
      <w:sz w:val="20"/>
      <w:szCs w:val="20"/>
      <w:lang w:eastAsia="pt-BR"/>
    </w:rPr>
  </w:style>
  <w:style w:type="paragraph" w:styleId="TOC5">
    <w:name w:val="toc 5"/>
    <w:basedOn w:val="Normal"/>
    <w:next w:val="Normal"/>
    <w:autoRedefine/>
    <w:uiPriority w:val="39"/>
    <w:unhideWhenUsed/>
    <w:rsid w:val="00464A79"/>
    <w:pPr>
      <w:spacing w:after="0" w:line="240" w:lineRule="auto"/>
      <w:ind w:left="880"/>
    </w:pPr>
    <w:rPr>
      <w:rFonts w:eastAsia="Times New Roman"/>
      <w:sz w:val="20"/>
      <w:szCs w:val="20"/>
      <w:lang w:eastAsia="pt-BR"/>
    </w:rPr>
  </w:style>
  <w:style w:type="paragraph" w:styleId="TOC6">
    <w:name w:val="toc 6"/>
    <w:basedOn w:val="Normal"/>
    <w:next w:val="Normal"/>
    <w:autoRedefine/>
    <w:uiPriority w:val="39"/>
    <w:unhideWhenUsed/>
    <w:rsid w:val="00464A79"/>
    <w:pPr>
      <w:spacing w:after="0" w:line="240" w:lineRule="auto"/>
      <w:ind w:left="1100"/>
    </w:pPr>
    <w:rPr>
      <w:rFonts w:eastAsia="Times New Roman"/>
      <w:sz w:val="20"/>
      <w:szCs w:val="20"/>
      <w:lang w:eastAsia="pt-BR"/>
    </w:rPr>
  </w:style>
  <w:style w:type="paragraph" w:styleId="TOC7">
    <w:name w:val="toc 7"/>
    <w:basedOn w:val="Normal"/>
    <w:next w:val="Normal"/>
    <w:autoRedefine/>
    <w:uiPriority w:val="39"/>
    <w:unhideWhenUsed/>
    <w:rsid w:val="00464A79"/>
    <w:pPr>
      <w:spacing w:after="0" w:line="240" w:lineRule="auto"/>
      <w:ind w:left="1320"/>
    </w:pPr>
    <w:rPr>
      <w:rFonts w:eastAsia="Times New Roman"/>
      <w:sz w:val="20"/>
      <w:szCs w:val="20"/>
      <w:lang w:eastAsia="pt-BR"/>
    </w:rPr>
  </w:style>
  <w:style w:type="paragraph" w:styleId="TOC8">
    <w:name w:val="toc 8"/>
    <w:basedOn w:val="Normal"/>
    <w:next w:val="Normal"/>
    <w:autoRedefine/>
    <w:uiPriority w:val="39"/>
    <w:unhideWhenUsed/>
    <w:rsid w:val="00464A79"/>
    <w:pPr>
      <w:spacing w:after="0" w:line="240" w:lineRule="auto"/>
      <w:ind w:left="1540"/>
    </w:pPr>
    <w:rPr>
      <w:rFonts w:eastAsia="Times New Roman"/>
      <w:sz w:val="20"/>
      <w:szCs w:val="20"/>
      <w:lang w:eastAsia="pt-BR"/>
    </w:rPr>
  </w:style>
  <w:style w:type="paragraph" w:styleId="TOC9">
    <w:name w:val="toc 9"/>
    <w:basedOn w:val="Normal"/>
    <w:next w:val="Normal"/>
    <w:autoRedefine/>
    <w:uiPriority w:val="39"/>
    <w:unhideWhenUsed/>
    <w:rsid w:val="00464A79"/>
    <w:pPr>
      <w:spacing w:after="0" w:line="240" w:lineRule="auto"/>
      <w:ind w:left="1760"/>
    </w:pPr>
    <w:rPr>
      <w:rFonts w:eastAsia="Times New Roman"/>
      <w:sz w:val="20"/>
      <w:szCs w:val="20"/>
      <w:lang w:eastAsia="pt-BR"/>
    </w:rPr>
  </w:style>
  <w:style w:type="table" w:styleId="TableGrid">
    <w:name w:val="Table Grid"/>
    <w:basedOn w:val="TableNormal"/>
    <w:uiPriority w:val="59"/>
    <w:rsid w:val="00464A7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4A79"/>
    <w:pPr>
      <w:widowControl w:val="0"/>
      <w:autoSpaceDE w:val="0"/>
      <w:autoSpaceDN w:val="0"/>
      <w:adjustRightInd w:val="0"/>
      <w:spacing w:after="0" w:line="240" w:lineRule="auto"/>
      <w:jc w:val="center"/>
      <w:outlineLvl w:val="0"/>
    </w:pPr>
    <w:rPr>
      <w:rFonts w:eastAsia="Times New Roman" w:cs="Arial"/>
      <w:b/>
      <w:bCs/>
      <w:sz w:val="24"/>
      <w:szCs w:val="24"/>
      <w:lang w:eastAsia="pt-BR"/>
    </w:rPr>
  </w:style>
  <w:style w:type="character" w:customStyle="1" w:styleId="TitleChar">
    <w:name w:val="Title Char"/>
    <w:link w:val="Title"/>
    <w:uiPriority w:val="10"/>
    <w:rsid w:val="00464A79"/>
    <w:rPr>
      <w:rFonts w:eastAsia="Times New Roman" w:cs="Arial"/>
      <w:b/>
      <w:bCs/>
      <w:sz w:val="24"/>
      <w:szCs w:val="24"/>
    </w:rPr>
  </w:style>
  <w:style w:type="paragraph" w:styleId="NormalWeb">
    <w:name w:val="Normal (Web)"/>
    <w:basedOn w:val="Normal"/>
    <w:uiPriority w:val="99"/>
    <w:semiHidden/>
    <w:unhideWhenUsed/>
    <w:rsid w:val="00464A79"/>
    <w:pPr>
      <w:spacing w:before="100" w:beforeAutospacing="1" w:after="100" w:afterAutospacing="1" w:line="240" w:lineRule="auto"/>
    </w:pPr>
    <w:rPr>
      <w:rFonts w:ascii="Times" w:eastAsia="Times New Roman" w:hAnsi="Times"/>
      <w:sz w:val="20"/>
      <w:szCs w:val="20"/>
    </w:rPr>
  </w:style>
  <w:style w:type="character" w:customStyle="1" w:styleId="fontstyle01">
    <w:name w:val="fontstyle01"/>
    <w:rsid w:val="00464A79"/>
    <w:rPr>
      <w:rFonts w:ascii="Times New Roman" w:hAnsi="Times New Roman" w:cs="Times New Roman" w:hint="default"/>
      <w:b w:val="0"/>
      <w:bCs w:val="0"/>
      <w:i w:val="0"/>
      <w:iCs w:val="0"/>
      <w:color w:val="000000"/>
      <w:sz w:val="24"/>
      <w:szCs w:val="24"/>
    </w:rPr>
  </w:style>
  <w:style w:type="character" w:styleId="PlaceholderText">
    <w:name w:val="Placeholder Text"/>
    <w:uiPriority w:val="99"/>
    <w:semiHidden/>
    <w:rsid w:val="00464A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08010">
      <w:bodyDiv w:val="1"/>
      <w:marLeft w:val="0"/>
      <w:marRight w:val="0"/>
      <w:marTop w:val="0"/>
      <w:marBottom w:val="0"/>
      <w:divBdr>
        <w:top w:val="none" w:sz="0" w:space="0" w:color="auto"/>
        <w:left w:val="none" w:sz="0" w:space="0" w:color="auto"/>
        <w:bottom w:val="none" w:sz="0" w:space="0" w:color="auto"/>
        <w:right w:val="none" w:sz="0" w:space="0" w:color="auto"/>
      </w:divBdr>
    </w:div>
    <w:div w:id="91196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BE095-9B31-4FE7-942C-80D172526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1529</Words>
  <Characters>8843</Characters>
  <Application>Microsoft Office Word</Application>
  <DocSecurity>0</DocSecurity>
  <Lines>221</Lines>
  <Paragraphs>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10296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Beznos</dc:creator>
  <cp:keywords/>
  <dc:description/>
  <cp:lastModifiedBy>Vera Beznos</cp:lastModifiedBy>
  <cp:revision>3</cp:revision>
  <cp:lastPrinted>2019-10-24T17:42:00Z</cp:lastPrinted>
  <dcterms:created xsi:type="dcterms:W3CDTF">2022-12-28T18:42:00Z</dcterms:created>
  <dcterms:modified xsi:type="dcterms:W3CDTF">2022-12-28T18:48:00Z</dcterms:modified>
  <cp:category/>
</cp:coreProperties>
</file>