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6FB" w:rsidRDefault="00E376FB" w:rsidP="00E376FB">
      <w:pPr>
        <w:jc w:val="center"/>
        <w:rPr>
          <w:rFonts w:cstheme="minorHAnsi"/>
          <w:b/>
          <w:caps/>
          <w:sz w:val="24"/>
          <w:szCs w:val="24"/>
        </w:rPr>
      </w:pPr>
      <w:r>
        <w:rPr>
          <w:rFonts w:cstheme="minorHAnsi"/>
          <w:b/>
          <w:caps/>
          <w:sz w:val="24"/>
          <w:szCs w:val="24"/>
        </w:rPr>
        <w:t>RESPOSTA A IMPUGNAÇÃO DE EDITAL</w:t>
      </w:r>
    </w:p>
    <w:p w:rsidR="00E376FB" w:rsidRDefault="00A00089" w:rsidP="00E376FB">
      <w:pPr>
        <w:spacing w:after="0"/>
        <w:rPr>
          <w:rFonts w:cstheme="minorHAnsi"/>
          <w:b/>
          <w:sz w:val="24"/>
          <w:szCs w:val="24"/>
        </w:rPr>
      </w:pPr>
      <w:r w:rsidRPr="00602A24">
        <w:rPr>
          <w:rFonts w:cstheme="minorHAnsi"/>
          <w:b/>
          <w:sz w:val="24"/>
          <w:szCs w:val="24"/>
        </w:rPr>
        <w:t>Tomada de Preço</w:t>
      </w:r>
      <w:r w:rsidR="00A15CB1" w:rsidRPr="00602A24">
        <w:rPr>
          <w:rFonts w:cstheme="minorHAnsi"/>
          <w:b/>
          <w:sz w:val="24"/>
          <w:szCs w:val="24"/>
        </w:rPr>
        <w:t xml:space="preserve"> nº </w:t>
      </w:r>
      <w:r w:rsidR="00B673F6">
        <w:rPr>
          <w:rFonts w:cstheme="minorHAnsi"/>
          <w:b/>
          <w:sz w:val="24"/>
          <w:szCs w:val="24"/>
        </w:rPr>
        <w:t>23</w:t>
      </w:r>
      <w:r w:rsidR="00FF5F5C">
        <w:rPr>
          <w:rFonts w:cstheme="minorHAnsi"/>
          <w:b/>
          <w:sz w:val="24"/>
          <w:szCs w:val="24"/>
        </w:rPr>
        <w:t>3</w:t>
      </w:r>
      <w:r w:rsidRPr="00602A24">
        <w:rPr>
          <w:rFonts w:cstheme="minorHAnsi"/>
          <w:b/>
          <w:sz w:val="24"/>
          <w:szCs w:val="24"/>
        </w:rPr>
        <w:t>/2023</w:t>
      </w:r>
    </w:p>
    <w:p w:rsidR="00A15CB1" w:rsidRPr="00602A24" w:rsidRDefault="00E376FB" w:rsidP="00E376FB">
      <w:pPr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Impugnante</w:t>
      </w:r>
      <w:r w:rsidR="00A15CB1" w:rsidRPr="00602A24">
        <w:rPr>
          <w:rFonts w:cstheme="minorHAnsi"/>
          <w:b/>
          <w:sz w:val="24"/>
          <w:szCs w:val="24"/>
        </w:rPr>
        <w:t xml:space="preserve">: </w:t>
      </w:r>
      <w:r w:rsidR="00DA4FCB">
        <w:rPr>
          <w:rFonts w:cstheme="minorHAnsi"/>
          <w:b/>
          <w:sz w:val="24"/>
          <w:szCs w:val="24"/>
        </w:rPr>
        <w:t>BCL Empreendimentos Ltda</w:t>
      </w:r>
    </w:p>
    <w:p w:rsidR="00622DC3" w:rsidRDefault="00A15CB1" w:rsidP="00E376FB">
      <w:pPr>
        <w:spacing w:after="0"/>
        <w:jc w:val="both"/>
        <w:rPr>
          <w:rFonts w:cstheme="minorHAnsi"/>
          <w:b/>
          <w:sz w:val="24"/>
          <w:szCs w:val="24"/>
        </w:rPr>
      </w:pPr>
      <w:r w:rsidRPr="00602A24">
        <w:rPr>
          <w:rFonts w:cstheme="minorHAnsi"/>
          <w:b/>
          <w:sz w:val="24"/>
          <w:szCs w:val="24"/>
        </w:rPr>
        <w:t xml:space="preserve">CNPJ </w:t>
      </w:r>
      <w:r w:rsidR="00DA4FCB">
        <w:rPr>
          <w:rFonts w:cstheme="minorHAnsi"/>
          <w:b/>
          <w:sz w:val="24"/>
          <w:szCs w:val="24"/>
        </w:rPr>
        <w:t>12.218.083/0001-79</w:t>
      </w:r>
    </w:p>
    <w:p w:rsidR="00DA4FCB" w:rsidRPr="00602A24" w:rsidRDefault="00DA4FCB" w:rsidP="00E376FB">
      <w:pPr>
        <w:spacing w:after="0"/>
        <w:jc w:val="both"/>
        <w:rPr>
          <w:rFonts w:cstheme="minorHAnsi"/>
          <w:sz w:val="24"/>
          <w:szCs w:val="24"/>
        </w:rPr>
      </w:pPr>
    </w:p>
    <w:p w:rsidR="00E376FB" w:rsidRPr="001A7A1B" w:rsidRDefault="00A15CB1" w:rsidP="008D4AAD">
      <w:pPr>
        <w:jc w:val="both"/>
        <w:rPr>
          <w:rFonts w:cstheme="minorHAnsi"/>
          <w:b/>
          <w:sz w:val="24"/>
          <w:szCs w:val="24"/>
        </w:rPr>
      </w:pPr>
      <w:r w:rsidRPr="00602A24">
        <w:rPr>
          <w:rFonts w:cstheme="minorHAnsi"/>
          <w:sz w:val="24"/>
          <w:szCs w:val="24"/>
        </w:rPr>
        <w:tab/>
      </w:r>
      <w:r w:rsidR="00E376FB" w:rsidRPr="001A7A1B">
        <w:rPr>
          <w:rFonts w:cstheme="minorHAnsi"/>
          <w:b/>
          <w:sz w:val="24"/>
          <w:szCs w:val="24"/>
        </w:rPr>
        <w:t xml:space="preserve">I - RELATÓRIO </w:t>
      </w:r>
    </w:p>
    <w:p w:rsidR="00A15CB1" w:rsidRDefault="00E376FB" w:rsidP="008D4AAD">
      <w:pPr>
        <w:jc w:val="both"/>
        <w:rPr>
          <w:rFonts w:cstheme="minorHAnsi"/>
          <w:sz w:val="24"/>
          <w:szCs w:val="24"/>
        </w:rPr>
      </w:pPr>
      <w:r w:rsidRPr="00E376FB">
        <w:rPr>
          <w:rFonts w:cstheme="minorHAnsi"/>
          <w:sz w:val="24"/>
          <w:szCs w:val="24"/>
        </w:rPr>
        <w:t xml:space="preserve">A Prefeitura Municipal de </w:t>
      </w:r>
      <w:r w:rsidR="001A7A1B">
        <w:rPr>
          <w:rFonts w:cstheme="minorHAnsi"/>
          <w:sz w:val="24"/>
          <w:szCs w:val="24"/>
        </w:rPr>
        <w:t xml:space="preserve">Araranguá </w:t>
      </w:r>
      <w:r w:rsidR="00245A75">
        <w:rPr>
          <w:rFonts w:cstheme="minorHAnsi"/>
          <w:sz w:val="24"/>
          <w:szCs w:val="24"/>
        </w:rPr>
        <w:t xml:space="preserve">SC </w:t>
      </w:r>
      <w:r w:rsidRPr="00E376FB">
        <w:rPr>
          <w:rFonts w:cstheme="minorHAnsi"/>
          <w:sz w:val="24"/>
          <w:szCs w:val="24"/>
        </w:rPr>
        <w:t xml:space="preserve">está promovendo licitação na modalidade </w:t>
      </w:r>
      <w:r w:rsidR="00245A75">
        <w:rPr>
          <w:rFonts w:cstheme="minorHAnsi"/>
          <w:sz w:val="24"/>
          <w:szCs w:val="24"/>
        </w:rPr>
        <w:t xml:space="preserve">Tomada de Preço nº </w:t>
      </w:r>
      <w:r w:rsidR="00DA4FCB">
        <w:rPr>
          <w:rFonts w:cstheme="minorHAnsi"/>
          <w:sz w:val="24"/>
          <w:szCs w:val="24"/>
        </w:rPr>
        <w:t>23</w:t>
      </w:r>
      <w:r w:rsidR="00FF5F5C">
        <w:rPr>
          <w:rFonts w:cstheme="minorHAnsi"/>
          <w:sz w:val="24"/>
          <w:szCs w:val="24"/>
        </w:rPr>
        <w:t>3</w:t>
      </w:r>
      <w:r w:rsidR="00245A75">
        <w:rPr>
          <w:rFonts w:cstheme="minorHAnsi"/>
          <w:sz w:val="24"/>
          <w:szCs w:val="24"/>
        </w:rPr>
        <w:t>/2023,</w:t>
      </w:r>
      <w:r w:rsidRPr="00E376FB">
        <w:rPr>
          <w:rFonts w:cstheme="minorHAnsi"/>
          <w:sz w:val="24"/>
          <w:szCs w:val="24"/>
        </w:rPr>
        <w:t xml:space="preserve"> cujo objeto é a “</w:t>
      </w:r>
      <w:r w:rsidR="00FF5F5C" w:rsidRPr="00FF5F5C">
        <w:rPr>
          <w:rFonts w:cstheme="minorHAnsi"/>
          <w:b/>
          <w:bCs/>
          <w:sz w:val="24"/>
          <w:szCs w:val="24"/>
        </w:rPr>
        <w:t>contratação de empresa do ramo pertinente objetivando a execução de serviços, com fornecimento de materiais necessários a execução da pavimentação asfática, drenagem e sinalização na Avenida XV de Novembro, trecho: da rua Jose Roberto Paulino ate Loteamento, no bairro Mato Alto, com área total de 11.986,80m²</w:t>
      </w:r>
      <w:r w:rsidR="00A23EDE" w:rsidRPr="00A23EDE">
        <w:rPr>
          <w:rFonts w:cstheme="minorHAnsi"/>
          <w:b/>
          <w:bCs/>
          <w:sz w:val="24"/>
          <w:szCs w:val="24"/>
        </w:rPr>
        <w:t>, localizada no município de Araranguá – SC,</w:t>
      </w:r>
      <w:r w:rsidRPr="00E376FB">
        <w:rPr>
          <w:rFonts w:cstheme="minorHAnsi"/>
          <w:sz w:val="24"/>
          <w:szCs w:val="24"/>
        </w:rPr>
        <w:t xml:space="preserve">.” Publicado o instrumento convocatório, a empresa </w:t>
      </w:r>
      <w:r w:rsidR="00A23EDE">
        <w:rPr>
          <w:rFonts w:cstheme="minorHAnsi"/>
          <w:sz w:val="24"/>
          <w:szCs w:val="24"/>
        </w:rPr>
        <w:t>BCL Empreendimentos ltda</w:t>
      </w:r>
      <w:r w:rsidR="00245A75">
        <w:rPr>
          <w:rFonts w:cstheme="minorHAnsi"/>
          <w:sz w:val="24"/>
          <w:szCs w:val="24"/>
        </w:rPr>
        <w:t xml:space="preserve">, </w:t>
      </w:r>
      <w:r w:rsidRPr="00E376FB">
        <w:rPr>
          <w:rFonts w:cstheme="minorHAnsi"/>
          <w:sz w:val="24"/>
          <w:szCs w:val="24"/>
        </w:rPr>
        <w:t>apresentou impugnação</w:t>
      </w:r>
      <w:r w:rsidR="00A23EDE">
        <w:rPr>
          <w:rFonts w:cstheme="minorHAnsi"/>
          <w:sz w:val="24"/>
          <w:szCs w:val="24"/>
        </w:rPr>
        <w:t xml:space="preserve"> tempestivamente </w:t>
      </w:r>
      <w:r w:rsidRPr="00E376FB">
        <w:rPr>
          <w:rFonts w:cstheme="minorHAnsi"/>
          <w:sz w:val="24"/>
          <w:szCs w:val="24"/>
        </w:rPr>
        <w:t>, nos termos do art. 41 da Lei nº 8.666/1993, requerendo a alteração do edital pelos motivos a seguir expostos.</w:t>
      </w:r>
    </w:p>
    <w:p w:rsidR="00245A75" w:rsidRDefault="00245A75" w:rsidP="008D4AAD">
      <w:pPr>
        <w:jc w:val="both"/>
        <w:rPr>
          <w:rFonts w:cstheme="minorHAnsi"/>
          <w:sz w:val="24"/>
          <w:szCs w:val="24"/>
        </w:rPr>
      </w:pPr>
      <w:r w:rsidRPr="00E56C8F">
        <w:rPr>
          <w:rFonts w:cstheme="minorHAnsi"/>
          <w:b/>
          <w:sz w:val="24"/>
          <w:szCs w:val="24"/>
        </w:rPr>
        <w:t>Argumenta o impugnante, em síntese, que</w:t>
      </w:r>
      <w:r>
        <w:rPr>
          <w:rFonts w:cstheme="minorHAnsi"/>
          <w:sz w:val="24"/>
          <w:szCs w:val="24"/>
        </w:rPr>
        <w:t>:</w:t>
      </w:r>
    </w:p>
    <w:p w:rsidR="003C1DEC" w:rsidRDefault="00245A75" w:rsidP="008D4AAD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B) </w:t>
      </w:r>
      <w:r w:rsidR="003C1DEC">
        <w:rPr>
          <w:rFonts w:cstheme="minorHAnsi"/>
          <w:sz w:val="24"/>
          <w:szCs w:val="24"/>
        </w:rPr>
        <w:t xml:space="preserve">Que o valor orçado do item 1.1.2.2 da planilha orçamentária apresentada pela municipalidade esta abaixo do valor orçado pela empresa com fornecedores locais </w:t>
      </w:r>
    </w:p>
    <w:p w:rsidR="00E3785F" w:rsidRPr="00FF5F5C" w:rsidRDefault="00245A75" w:rsidP="008D4AAD">
      <w:pPr>
        <w:jc w:val="both"/>
        <w:rPr>
          <w:rFonts w:cstheme="minorHAnsi"/>
          <w:sz w:val="24"/>
          <w:szCs w:val="24"/>
        </w:rPr>
      </w:pPr>
      <w:r w:rsidRPr="00FF5F5C">
        <w:rPr>
          <w:rFonts w:cstheme="minorHAnsi"/>
          <w:sz w:val="24"/>
          <w:szCs w:val="24"/>
        </w:rPr>
        <w:t>Após analise da impugnação, esta Comissão de Licitação observou que se trata d</w:t>
      </w:r>
      <w:r w:rsidR="00E3785F" w:rsidRPr="00FF5F5C">
        <w:rPr>
          <w:rFonts w:cstheme="minorHAnsi"/>
          <w:sz w:val="24"/>
          <w:szCs w:val="24"/>
        </w:rPr>
        <w:t xml:space="preserve">e questionamento referente a </w:t>
      </w:r>
      <w:r w:rsidRPr="00FF5F5C">
        <w:rPr>
          <w:rFonts w:cstheme="minorHAnsi"/>
          <w:sz w:val="24"/>
          <w:szCs w:val="24"/>
        </w:rPr>
        <w:t>parte técnica</w:t>
      </w:r>
      <w:r w:rsidR="00E3785F" w:rsidRPr="00FF5F5C">
        <w:rPr>
          <w:rFonts w:cstheme="minorHAnsi"/>
          <w:sz w:val="24"/>
          <w:szCs w:val="24"/>
        </w:rPr>
        <w:t>, a qual foi encaminhado ao setor responsável pelo projeto:</w:t>
      </w:r>
    </w:p>
    <w:p w:rsidR="00245A75" w:rsidRDefault="00E3785F" w:rsidP="008D4AAD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Parecer</w:t>
      </w:r>
      <w:r w:rsidR="00245A7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do setor responsável pelo projeto:</w:t>
      </w:r>
    </w:p>
    <w:p w:rsidR="00140CA7" w:rsidRPr="00140CA7" w:rsidRDefault="00E3785F" w:rsidP="00140CA7">
      <w:pPr>
        <w:jc w:val="both"/>
        <w:rPr>
          <w:rFonts w:cstheme="minorHAnsi"/>
          <w:i/>
          <w:sz w:val="24"/>
          <w:szCs w:val="24"/>
        </w:rPr>
      </w:pPr>
      <w:r w:rsidRPr="00E3785F">
        <w:rPr>
          <w:rFonts w:cstheme="minorHAnsi"/>
          <w:i/>
          <w:sz w:val="24"/>
          <w:szCs w:val="24"/>
        </w:rPr>
        <w:t>A) “</w:t>
      </w:r>
      <w:r w:rsidR="00140CA7" w:rsidRPr="00140CA7">
        <w:rPr>
          <w:rFonts w:cstheme="minorHAnsi"/>
          <w:i/>
          <w:sz w:val="24"/>
          <w:szCs w:val="24"/>
        </w:rPr>
        <w:t>Os preços apresentados no orçamento estão de acordo com os preços obtidos pelo referencial SINAPI, referencial aceito pelo TCU e adotado pelas administrações públicas de SC. E os tubos especificados no orçamento e no projeto, devem seguir rigorosamente, no tocante a execução do objeto.</w:t>
      </w:r>
      <w:r w:rsidR="00140CA7">
        <w:rPr>
          <w:rFonts w:cstheme="minorHAnsi"/>
          <w:i/>
          <w:sz w:val="24"/>
          <w:szCs w:val="24"/>
        </w:rPr>
        <w:t>”</w:t>
      </w:r>
    </w:p>
    <w:p w:rsidR="00E56C8F" w:rsidRDefault="00624D26" w:rsidP="008D4AAD">
      <w:pPr>
        <w:jc w:val="both"/>
        <w:rPr>
          <w:rFonts w:cstheme="minorHAnsi"/>
          <w:sz w:val="24"/>
          <w:szCs w:val="24"/>
        </w:rPr>
      </w:pPr>
      <w:r w:rsidRPr="00602A24">
        <w:rPr>
          <w:rFonts w:cstheme="minorHAnsi"/>
          <w:sz w:val="24"/>
          <w:szCs w:val="24"/>
        </w:rPr>
        <w:tab/>
      </w:r>
      <w:r w:rsidR="00E56C8F">
        <w:rPr>
          <w:rFonts w:cstheme="minorHAnsi"/>
          <w:sz w:val="24"/>
          <w:szCs w:val="24"/>
        </w:rPr>
        <w:t>II – Decisão</w:t>
      </w:r>
    </w:p>
    <w:p w:rsidR="00A3339E" w:rsidRDefault="00A3339E" w:rsidP="008D4AAD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D840D4">
        <w:rPr>
          <w:rFonts w:cstheme="minorHAnsi"/>
          <w:sz w:val="24"/>
          <w:szCs w:val="24"/>
        </w:rPr>
        <w:t xml:space="preserve">No aspecto em pauta, endentemos que se trata de erro material, sanável e que não prejudica a lisura do certame. Isso porque os preços unitários e as quantidades estão corretos, pois foram orçados através de planilha oficial </w:t>
      </w:r>
      <w:r w:rsidR="00D840D4" w:rsidRPr="00EE7090">
        <w:rPr>
          <w:rFonts w:cstheme="minorHAnsi"/>
          <w:sz w:val="24"/>
          <w:szCs w:val="24"/>
        </w:rPr>
        <w:t>(SI</w:t>
      </w:r>
      <w:r w:rsidR="00EE7090" w:rsidRPr="00EE7090">
        <w:rPr>
          <w:rFonts w:cstheme="minorHAnsi"/>
          <w:sz w:val="24"/>
          <w:szCs w:val="24"/>
        </w:rPr>
        <w:t>NAPI</w:t>
      </w:r>
      <w:r w:rsidR="00FF5F5C">
        <w:rPr>
          <w:rFonts w:cstheme="minorHAnsi"/>
          <w:sz w:val="24"/>
          <w:szCs w:val="24"/>
        </w:rPr>
        <w:t>)</w:t>
      </w:r>
      <w:r w:rsidR="00D840D4">
        <w:rPr>
          <w:rFonts w:cstheme="minorHAnsi"/>
          <w:sz w:val="24"/>
          <w:szCs w:val="24"/>
        </w:rPr>
        <w:t xml:space="preserve">. Assim não havendo qualquer alteração nas obrigações ou condições para participar do certame. Qualquer um que se proponha a participar da licitação terá plenas condições de </w:t>
      </w:r>
      <w:r w:rsidR="00D840D4">
        <w:rPr>
          <w:rFonts w:cstheme="minorHAnsi"/>
          <w:sz w:val="24"/>
          <w:szCs w:val="24"/>
        </w:rPr>
        <w:lastRenderedPageBreak/>
        <w:t>elaborar sua proposta adequada com esses dados, já que terão que elaborar seus preços pelos itens que foram exigidos na planilha</w:t>
      </w:r>
      <w:r w:rsidR="00B80BB5">
        <w:rPr>
          <w:rFonts w:cstheme="minorHAnsi"/>
          <w:sz w:val="24"/>
          <w:szCs w:val="24"/>
        </w:rPr>
        <w:t>.</w:t>
      </w:r>
    </w:p>
    <w:p w:rsidR="007E3F86" w:rsidRPr="00602A24" w:rsidRDefault="00EE7090" w:rsidP="007E3F86">
      <w:pPr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Assim, expostos os fatos, a C</w:t>
      </w:r>
      <w:r w:rsidR="007E3F86" w:rsidRPr="00602A24">
        <w:rPr>
          <w:rFonts w:cstheme="minorHAnsi"/>
          <w:sz w:val="24"/>
          <w:szCs w:val="24"/>
        </w:rPr>
        <w:t xml:space="preserve">omissão de Licitação do </w:t>
      </w:r>
      <w:r w:rsidR="00AC1982" w:rsidRPr="00602A24">
        <w:rPr>
          <w:rFonts w:cstheme="minorHAnsi"/>
          <w:sz w:val="24"/>
          <w:szCs w:val="24"/>
        </w:rPr>
        <w:t>Município</w:t>
      </w:r>
      <w:r w:rsidR="007E3F86" w:rsidRPr="00602A24">
        <w:rPr>
          <w:rFonts w:cstheme="minorHAnsi"/>
          <w:sz w:val="24"/>
          <w:szCs w:val="24"/>
        </w:rPr>
        <w:t xml:space="preserve"> de Arara</w:t>
      </w:r>
      <w:r w:rsidR="00FF5F5C">
        <w:rPr>
          <w:rFonts w:cstheme="minorHAnsi"/>
          <w:sz w:val="24"/>
          <w:szCs w:val="24"/>
        </w:rPr>
        <w:t>n</w:t>
      </w:r>
      <w:r w:rsidR="007E3F86" w:rsidRPr="00602A24">
        <w:rPr>
          <w:rFonts w:cstheme="minorHAnsi"/>
          <w:sz w:val="24"/>
          <w:szCs w:val="24"/>
        </w:rPr>
        <w:t xml:space="preserve">guá, diante das razões e </w:t>
      </w:r>
      <w:r w:rsidR="00E56C8F">
        <w:rPr>
          <w:rFonts w:cstheme="minorHAnsi"/>
          <w:sz w:val="24"/>
          <w:szCs w:val="24"/>
        </w:rPr>
        <w:t xml:space="preserve">parecer do setor de projetos, </w:t>
      </w:r>
      <w:r w:rsidR="007E3F86" w:rsidRPr="00602A24">
        <w:rPr>
          <w:rFonts w:cstheme="minorHAnsi"/>
          <w:sz w:val="24"/>
          <w:szCs w:val="24"/>
        </w:rPr>
        <w:t xml:space="preserve">decide </w:t>
      </w:r>
      <w:r w:rsidR="00AC1982" w:rsidRPr="00602A24">
        <w:rPr>
          <w:rFonts w:cstheme="minorHAnsi"/>
          <w:sz w:val="24"/>
          <w:szCs w:val="24"/>
        </w:rPr>
        <w:t>Conhecer</w:t>
      </w:r>
      <w:r w:rsidR="00E56C8F">
        <w:rPr>
          <w:rFonts w:cstheme="minorHAnsi"/>
          <w:sz w:val="24"/>
          <w:szCs w:val="24"/>
        </w:rPr>
        <w:t xml:space="preserve"> a impugnação</w:t>
      </w:r>
      <w:r w:rsidR="007E3F86" w:rsidRPr="00602A24">
        <w:rPr>
          <w:rFonts w:cstheme="minorHAnsi"/>
          <w:sz w:val="24"/>
          <w:szCs w:val="24"/>
        </w:rPr>
        <w:t xml:space="preserve"> apresentado pela empresa </w:t>
      </w:r>
      <w:r w:rsidR="00CE4096">
        <w:rPr>
          <w:rFonts w:cstheme="minorHAnsi"/>
          <w:sz w:val="24"/>
          <w:szCs w:val="24"/>
        </w:rPr>
        <w:t>BCL Empreendimentos Ltda</w:t>
      </w:r>
      <w:r w:rsidR="00E56C8F">
        <w:rPr>
          <w:rFonts w:cstheme="minorHAnsi"/>
          <w:sz w:val="24"/>
          <w:szCs w:val="24"/>
        </w:rPr>
        <w:t>,</w:t>
      </w:r>
      <w:r w:rsidR="007E3F86" w:rsidRPr="00602A24">
        <w:rPr>
          <w:rFonts w:cstheme="minorHAnsi"/>
          <w:sz w:val="24"/>
          <w:szCs w:val="24"/>
        </w:rPr>
        <w:t xml:space="preserve"> e no mérito, negar – lhe provimento, mantendo incólume a </w:t>
      </w:r>
      <w:r w:rsidR="00E56C8F">
        <w:rPr>
          <w:rFonts w:cstheme="minorHAnsi"/>
          <w:sz w:val="24"/>
          <w:szCs w:val="24"/>
        </w:rPr>
        <w:t xml:space="preserve">os Termos do Edital. </w:t>
      </w:r>
    </w:p>
    <w:p w:rsidR="00622DC3" w:rsidRPr="00602A24" w:rsidRDefault="00421D0D" w:rsidP="002737E0">
      <w:pPr>
        <w:ind w:firstLine="708"/>
        <w:jc w:val="both"/>
        <w:rPr>
          <w:rFonts w:cstheme="minorHAnsi"/>
          <w:sz w:val="24"/>
          <w:szCs w:val="24"/>
        </w:rPr>
      </w:pPr>
      <w:r w:rsidRPr="00602A24">
        <w:rPr>
          <w:rFonts w:cstheme="minorHAnsi"/>
          <w:sz w:val="24"/>
          <w:szCs w:val="24"/>
        </w:rPr>
        <w:t>Araranguá – SC</w:t>
      </w:r>
      <w:r w:rsidRPr="007B3DDF">
        <w:rPr>
          <w:rFonts w:cstheme="minorHAnsi"/>
          <w:sz w:val="24"/>
          <w:szCs w:val="24"/>
        </w:rPr>
        <w:t xml:space="preserve">, </w:t>
      </w:r>
      <w:r w:rsidR="007B3DDF" w:rsidRPr="007B3DDF">
        <w:rPr>
          <w:rFonts w:cstheme="minorHAnsi"/>
          <w:sz w:val="24"/>
          <w:szCs w:val="24"/>
        </w:rPr>
        <w:t>1</w:t>
      </w:r>
      <w:r w:rsidR="00FF5F5C">
        <w:rPr>
          <w:rFonts w:cstheme="minorHAnsi"/>
          <w:sz w:val="24"/>
          <w:szCs w:val="24"/>
        </w:rPr>
        <w:t>9</w:t>
      </w:r>
      <w:r w:rsidR="007B3DDF" w:rsidRPr="007B3DDF">
        <w:rPr>
          <w:rFonts w:cstheme="minorHAnsi"/>
          <w:sz w:val="24"/>
          <w:szCs w:val="24"/>
        </w:rPr>
        <w:t xml:space="preserve"> de </w:t>
      </w:r>
      <w:r w:rsidR="00B80BB5">
        <w:rPr>
          <w:rFonts w:cstheme="minorHAnsi"/>
          <w:sz w:val="24"/>
          <w:szCs w:val="24"/>
        </w:rPr>
        <w:t>dezembro</w:t>
      </w:r>
      <w:r w:rsidR="007B3DDF" w:rsidRPr="007B3DDF">
        <w:rPr>
          <w:rFonts w:cstheme="minorHAnsi"/>
          <w:sz w:val="24"/>
          <w:szCs w:val="24"/>
        </w:rPr>
        <w:t xml:space="preserve"> de 2023</w:t>
      </w:r>
      <w:r w:rsidR="007B3DDF">
        <w:rPr>
          <w:rFonts w:cstheme="minorHAnsi"/>
          <w:color w:val="FF0000"/>
          <w:sz w:val="24"/>
          <w:szCs w:val="24"/>
        </w:rPr>
        <w:t>.</w:t>
      </w:r>
    </w:p>
    <w:p w:rsidR="00622DC3" w:rsidRPr="00602A24" w:rsidRDefault="00622DC3" w:rsidP="00622DC3">
      <w:pPr>
        <w:ind w:firstLine="708"/>
        <w:jc w:val="both"/>
        <w:rPr>
          <w:rFonts w:cstheme="minorHAnsi"/>
          <w:sz w:val="24"/>
          <w:szCs w:val="24"/>
        </w:rPr>
        <w:sectPr w:rsidR="00622DC3" w:rsidRPr="00602A24" w:rsidSect="0013458E">
          <w:headerReference w:type="default" r:id="rId8"/>
          <w:pgSz w:w="11906" w:h="16838"/>
          <w:pgMar w:top="2410" w:right="1701" w:bottom="1417" w:left="1701" w:header="708" w:footer="708" w:gutter="0"/>
          <w:cols w:space="708"/>
          <w:docGrid w:linePitch="360"/>
        </w:sectPr>
      </w:pPr>
    </w:p>
    <w:p w:rsidR="0013458E" w:rsidRDefault="0013458E" w:rsidP="00622DC3">
      <w:pPr>
        <w:ind w:firstLine="708"/>
        <w:jc w:val="both"/>
        <w:rPr>
          <w:rFonts w:cstheme="minorHAnsi"/>
          <w:sz w:val="24"/>
          <w:szCs w:val="24"/>
        </w:rPr>
      </w:pPr>
    </w:p>
    <w:p w:rsidR="0013458E" w:rsidRDefault="0013458E" w:rsidP="00622DC3">
      <w:pPr>
        <w:ind w:firstLine="708"/>
        <w:jc w:val="both"/>
        <w:rPr>
          <w:rFonts w:cstheme="minorHAnsi"/>
          <w:sz w:val="24"/>
          <w:szCs w:val="24"/>
        </w:rPr>
      </w:pPr>
    </w:p>
    <w:p w:rsidR="0013458E" w:rsidRDefault="0013458E" w:rsidP="00622DC3">
      <w:pPr>
        <w:ind w:firstLine="708"/>
        <w:jc w:val="both"/>
        <w:rPr>
          <w:rFonts w:cstheme="minorHAnsi"/>
          <w:sz w:val="24"/>
          <w:szCs w:val="24"/>
        </w:rPr>
      </w:pPr>
    </w:p>
    <w:p w:rsidR="00622DC3" w:rsidRPr="00602A24" w:rsidRDefault="00622DC3" w:rsidP="007B3DDF">
      <w:pPr>
        <w:ind w:firstLine="708"/>
        <w:jc w:val="center"/>
        <w:rPr>
          <w:rFonts w:cstheme="minorHAnsi"/>
          <w:sz w:val="24"/>
          <w:szCs w:val="24"/>
        </w:rPr>
      </w:pPr>
      <w:r w:rsidRPr="00602A24">
        <w:rPr>
          <w:rFonts w:cstheme="minorHAnsi"/>
          <w:sz w:val="24"/>
          <w:szCs w:val="24"/>
        </w:rPr>
        <w:t>MOACIR PINHEIRO DA SILVA</w:t>
      </w:r>
    </w:p>
    <w:p w:rsidR="00622DC3" w:rsidRPr="00602A24" w:rsidRDefault="00622DC3" w:rsidP="007B3DDF">
      <w:pPr>
        <w:ind w:firstLine="708"/>
        <w:jc w:val="center"/>
        <w:rPr>
          <w:rFonts w:cstheme="minorHAnsi"/>
          <w:sz w:val="24"/>
          <w:szCs w:val="24"/>
        </w:rPr>
      </w:pPr>
      <w:r w:rsidRPr="00602A24">
        <w:rPr>
          <w:rFonts w:cstheme="minorHAnsi"/>
          <w:sz w:val="24"/>
          <w:szCs w:val="24"/>
        </w:rPr>
        <w:t>Presidente</w:t>
      </w:r>
    </w:p>
    <w:p w:rsidR="00622DC3" w:rsidRPr="00602A24" w:rsidRDefault="00622DC3" w:rsidP="00622DC3">
      <w:pPr>
        <w:ind w:firstLine="708"/>
        <w:jc w:val="both"/>
        <w:rPr>
          <w:rFonts w:cstheme="minorHAnsi"/>
          <w:sz w:val="24"/>
          <w:szCs w:val="24"/>
        </w:rPr>
      </w:pPr>
    </w:p>
    <w:p w:rsidR="00622DC3" w:rsidRDefault="00622DC3" w:rsidP="00622DC3">
      <w:pPr>
        <w:ind w:firstLine="708"/>
        <w:jc w:val="both"/>
        <w:rPr>
          <w:rFonts w:cstheme="minorHAnsi"/>
          <w:sz w:val="24"/>
          <w:szCs w:val="24"/>
        </w:rPr>
      </w:pPr>
    </w:p>
    <w:p w:rsidR="0013458E" w:rsidRDefault="0013458E" w:rsidP="00622DC3">
      <w:pPr>
        <w:ind w:firstLine="708"/>
        <w:jc w:val="both"/>
        <w:rPr>
          <w:rFonts w:cstheme="minorHAnsi"/>
          <w:sz w:val="24"/>
          <w:szCs w:val="24"/>
        </w:rPr>
      </w:pPr>
    </w:p>
    <w:p w:rsidR="0013458E" w:rsidRDefault="0013458E" w:rsidP="00622DC3">
      <w:pPr>
        <w:ind w:firstLine="708"/>
        <w:jc w:val="both"/>
        <w:rPr>
          <w:rFonts w:cstheme="minorHAnsi"/>
          <w:sz w:val="24"/>
          <w:szCs w:val="24"/>
        </w:rPr>
      </w:pPr>
    </w:p>
    <w:p w:rsidR="0013458E" w:rsidRDefault="0013458E" w:rsidP="00622DC3">
      <w:pPr>
        <w:ind w:firstLine="708"/>
        <w:jc w:val="both"/>
        <w:rPr>
          <w:rFonts w:cstheme="minorHAnsi"/>
          <w:sz w:val="24"/>
          <w:szCs w:val="24"/>
        </w:rPr>
      </w:pPr>
    </w:p>
    <w:p w:rsidR="0013458E" w:rsidRDefault="0013458E" w:rsidP="00622DC3">
      <w:pPr>
        <w:ind w:firstLine="708"/>
        <w:jc w:val="both"/>
        <w:rPr>
          <w:rFonts w:cstheme="minorHAnsi"/>
          <w:sz w:val="24"/>
          <w:szCs w:val="24"/>
        </w:rPr>
      </w:pPr>
    </w:p>
    <w:p w:rsidR="00622DC3" w:rsidRDefault="00622DC3" w:rsidP="00622DC3">
      <w:pPr>
        <w:ind w:firstLine="708"/>
        <w:jc w:val="both"/>
        <w:rPr>
          <w:rFonts w:cstheme="minorHAnsi"/>
          <w:sz w:val="24"/>
          <w:szCs w:val="24"/>
        </w:rPr>
      </w:pPr>
    </w:p>
    <w:p w:rsidR="0013458E" w:rsidRPr="00602A24" w:rsidRDefault="0013458E" w:rsidP="00622DC3">
      <w:pPr>
        <w:ind w:firstLine="708"/>
        <w:jc w:val="both"/>
        <w:rPr>
          <w:rFonts w:cstheme="minorHAnsi"/>
          <w:sz w:val="24"/>
          <w:szCs w:val="24"/>
        </w:rPr>
      </w:pPr>
    </w:p>
    <w:p w:rsidR="00622DC3" w:rsidRPr="00602A24" w:rsidRDefault="00622DC3" w:rsidP="007B3DDF">
      <w:pPr>
        <w:ind w:firstLine="708"/>
        <w:jc w:val="center"/>
        <w:rPr>
          <w:rFonts w:cstheme="minorHAnsi"/>
          <w:sz w:val="24"/>
          <w:szCs w:val="24"/>
        </w:rPr>
      </w:pPr>
      <w:r w:rsidRPr="00602A24">
        <w:rPr>
          <w:rFonts w:cstheme="minorHAnsi"/>
          <w:sz w:val="24"/>
          <w:szCs w:val="24"/>
        </w:rPr>
        <w:t>ELIZIANE APARECIDA DAUMANN</w:t>
      </w:r>
    </w:p>
    <w:p w:rsidR="00622DC3" w:rsidRPr="00602A24" w:rsidRDefault="00622DC3" w:rsidP="007B3DDF">
      <w:pPr>
        <w:ind w:firstLine="708"/>
        <w:jc w:val="center"/>
        <w:rPr>
          <w:rFonts w:cstheme="minorHAnsi"/>
          <w:sz w:val="24"/>
          <w:szCs w:val="24"/>
        </w:rPr>
      </w:pPr>
      <w:r w:rsidRPr="00602A24">
        <w:rPr>
          <w:rFonts w:cstheme="minorHAnsi"/>
          <w:sz w:val="24"/>
          <w:szCs w:val="24"/>
        </w:rPr>
        <w:t>Membro</w:t>
      </w:r>
    </w:p>
    <w:p w:rsidR="00622DC3" w:rsidRPr="00602A24" w:rsidRDefault="00622DC3" w:rsidP="00622DC3">
      <w:pPr>
        <w:ind w:firstLine="708"/>
        <w:jc w:val="both"/>
        <w:rPr>
          <w:rFonts w:cstheme="minorHAnsi"/>
          <w:sz w:val="24"/>
          <w:szCs w:val="24"/>
        </w:rPr>
      </w:pPr>
    </w:p>
    <w:p w:rsidR="00622DC3" w:rsidRPr="00602A24" w:rsidRDefault="00622DC3" w:rsidP="00622DC3">
      <w:pPr>
        <w:ind w:firstLine="708"/>
        <w:jc w:val="both"/>
        <w:rPr>
          <w:rFonts w:cstheme="minorHAnsi"/>
          <w:sz w:val="24"/>
          <w:szCs w:val="24"/>
        </w:rPr>
      </w:pPr>
    </w:p>
    <w:p w:rsidR="00622DC3" w:rsidRPr="00602A24" w:rsidRDefault="00622DC3" w:rsidP="00622DC3">
      <w:pPr>
        <w:ind w:firstLine="708"/>
        <w:jc w:val="both"/>
        <w:rPr>
          <w:rFonts w:cstheme="minorHAnsi"/>
          <w:sz w:val="24"/>
          <w:szCs w:val="24"/>
        </w:rPr>
      </w:pPr>
    </w:p>
    <w:p w:rsidR="00622DC3" w:rsidRPr="00602A24" w:rsidRDefault="00622DC3" w:rsidP="007B3DDF">
      <w:pPr>
        <w:ind w:left="709" w:hanging="1"/>
        <w:jc w:val="center"/>
        <w:rPr>
          <w:rFonts w:cstheme="minorHAnsi"/>
          <w:sz w:val="24"/>
          <w:szCs w:val="24"/>
        </w:rPr>
      </w:pPr>
      <w:r w:rsidRPr="00602A24">
        <w:rPr>
          <w:rFonts w:cstheme="minorHAnsi"/>
          <w:sz w:val="24"/>
          <w:szCs w:val="24"/>
        </w:rPr>
        <w:t>LETICIA MACHADO ZUANAZZI BORGES</w:t>
      </w:r>
    </w:p>
    <w:p w:rsidR="00622DC3" w:rsidRPr="00602A24" w:rsidRDefault="00622DC3" w:rsidP="007B3DDF">
      <w:pPr>
        <w:ind w:firstLine="708"/>
        <w:jc w:val="center"/>
        <w:rPr>
          <w:rFonts w:cstheme="minorHAnsi"/>
          <w:sz w:val="24"/>
          <w:szCs w:val="24"/>
        </w:rPr>
      </w:pPr>
      <w:r w:rsidRPr="00602A24">
        <w:rPr>
          <w:rFonts w:cstheme="minorHAnsi"/>
          <w:sz w:val="24"/>
          <w:szCs w:val="24"/>
        </w:rPr>
        <w:t>Membro</w:t>
      </w:r>
    </w:p>
    <w:p w:rsidR="00622DC3" w:rsidRPr="00602A24" w:rsidRDefault="00622DC3" w:rsidP="002737E0">
      <w:pPr>
        <w:ind w:firstLine="708"/>
        <w:jc w:val="both"/>
        <w:rPr>
          <w:rFonts w:cstheme="minorHAnsi"/>
          <w:sz w:val="24"/>
          <w:szCs w:val="24"/>
        </w:rPr>
        <w:sectPr w:rsidR="00622DC3" w:rsidRPr="00602A24" w:rsidSect="00E56C8F">
          <w:type w:val="continuous"/>
          <w:pgSz w:w="11906" w:h="16838"/>
          <w:pgMar w:top="2239" w:right="1701" w:bottom="1417" w:left="1701" w:header="708" w:footer="708" w:gutter="0"/>
          <w:cols w:num="2" w:space="708"/>
          <w:docGrid w:linePitch="360"/>
        </w:sectPr>
      </w:pPr>
    </w:p>
    <w:p w:rsidR="00421D0D" w:rsidRPr="00602A24" w:rsidRDefault="00421D0D" w:rsidP="002737E0">
      <w:pPr>
        <w:ind w:firstLine="708"/>
        <w:jc w:val="both"/>
        <w:rPr>
          <w:rFonts w:cstheme="minorHAnsi"/>
          <w:sz w:val="24"/>
          <w:szCs w:val="24"/>
        </w:rPr>
      </w:pPr>
    </w:p>
    <w:sectPr w:rsidR="00421D0D" w:rsidRPr="00602A24" w:rsidSect="00B80BB5">
      <w:type w:val="continuous"/>
      <w:pgSz w:w="11906" w:h="16838"/>
      <w:pgMar w:top="223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2991" w:rsidRDefault="00022991" w:rsidP="0013458E">
      <w:pPr>
        <w:spacing w:after="0" w:line="240" w:lineRule="auto"/>
      </w:pPr>
      <w:r>
        <w:separator/>
      </w:r>
    </w:p>
  </w:endnote>
  <w:endnote w:type="continuationSeparator" w:id="1">
    <w:p w:rsidR="00022991" w:rsidRDefault="00022991" w:rsidP="00134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MRoman12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2991" w:rsidRDefault="00022991" w:rsidP="0013458E">
      <w:pPr>
        <w:spacing w:after="0" w:line="240" w:lineRule="auto"/>
      </w:pPr>
      <w:r>
        <w:separator/>
      </w:r>
    </w:p>
  </w:footnote>
  <w:footnote w:type="continuationSeparator" w:id="1">
    <w:p w:rsidR="00022991" w:rsidRDefault="00022991" w:rsidP="001345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58E" w:rsidRDefault="0013458E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-1084939</wp:posOffset>
          </wp:positionH>
          <wp:positionV relativeFrom="paragraph">
            <wp:posOffset>-457531</wp:posOffset>
          </wp:positionV>
          <wp:extent cx="7563954" cy="10694505"/>
          <wp:effectExtent l="1905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3954" cy="106945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16448"/>
    <w:multiLevelType w:val="multilevel"/>
    <w:tmpl w:val="BD088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savePreviewPicture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/>
  <w:rsids>
    <w:rsidRoot w:val="00A15CB1"/>
    <w:rsid w:val="00007C76"/>
    <w:rsid w:val="00022991"/>
    <w:rsid w:val="00054F8F"/>
    <w:rsid w:val="000A699B"/>
    <w:rsid w:val="000B542B"/>
    <w:rsid w:val="000C1711"/>
    <w:rsid w:val="000E2068"/>
    <w:rsid w:val="000E3669"/>
    <w:rsid w:val="001132FF"/>
    <w:rsid w:val="0013458E"/>
    <w:rsid w:val="00140CA7"/>
    <w:rsid w:val="00157CCD"/>
    <w:rsid w:val="001A7A1B"/>
    <w:rsid w:val="001B209B"/>
    <w:rsid w:val="001B3649"/>
    <w:rsid w:val="001E0522"/>
    <w:rsid w:val="00204DAE"/>
    <w:rsid w:val="00245A75"/>
    <w:rsid w:val="002554CE"/>
    <w:rsid w:val="002737E0"/>
    <w:rsid w:val="0028082A"/>
    <w:rsid w:val="002812E0"/>
    <w:rsid w:val="0029401E"/>
    <w:rsid w:val="002C6F91"/>
    <w:rsid w:val="002F2E8B"/>
    <w:rsid w:val="002F7DF3"/>
    <w:rsid w:val="00335E7C"/>
    <w:rsid w:val="00361C1D"/>
    <w:rsid w:val="003C1DEC"/>
    <w:rsid w:val="003D5149"/>
    <w:rsid w:val="00407549"/>
    <w:rsid w:val="00421D0D"/>
    <w:rsid w:val="00424DFF"/>
    <w:rsid w:val="004A6BAD"/>
    <w:rsid w:val="004C5311"/>
    <w:rsid w:val="004D0E09"/>
    <w:rsid w:val="004D1DC8"/>
    <w:rsid w:val="00502054"/>
    <w:rsid w:val="00506D2C"/>
    <w:rsid w:val="00506D6D"/>
    <w:rsid w:val="005B082E"/>
    <w:rsid w:val="005B0A1C"/>
    <w:rsid w:val="005E1563"/>
    <w:rsid w:val="005F1E27"/>
    <w:rsid w:val="00602A24"/>
    <w:rsid w:val="00622DC3"/>
    <w:rsid w:val="00624D26"/>
    <w:rsid w:val="00666C95"/>
    <w:rsid w:val="00703110"/>
    <w:rsid w:val="00731C55"/>
    <w:rsid w:val="0073555A"/>
    <w:rsid w:val="007540D4"/>
    <w:rsid w:val="00791264"/>
    <w:rsid w:val="007B3DDF"/>
    <w:rsid w:val="007C2641"/>
    <w:rsid w:val="007E3045"/>
    <w:rsid w:val="007E3F86"/>
    <w:rsid w:val="00803935"/>
    <w:rsid w:val="00817983"/>
    <w:rsid w:val="008767EA"/>
    <w:rsid w:val="00881510"/>
    <w:rsid w:val="0088405E"/>
    <w:rsid w:val="008B4334"/>
    <w:rsid w:val="008B749A"/>
    <w:rsid w:val="008D00EA"/>
    <w:rsid w:val="008D4AAD"/>
    <w:rsid w:val="00905320"/>
    <w:rsid w:val="00905AD4"/>
    <w:rsid w:val="009900EE"/>
    <w:rsid w:val="00A00089"/>
    <w:rsid w:val="00A00FE4"/>
    <w:rsid w:val="00A15CB1"/>
    <w:rsid w:val="00A23EDE"/>
    <w:rsid w:val="00A3339E"/>
    <w:rsid w:val="00A872A2"/>
    <w:rsid w:val="00AB13DF"/>
    <w:rsid w:val="00AC1982"/>
    <w:rsid w:val="00AC2637"/>
    <w:rsid w:val="00B00B76"/>
    <w:rsid w:val="00B205FD"/>
    <w:rsid w:val="00B25477"/>
    <w:rsid w:val="00B37FAD"/>
    <w:rsid w:val="00B673F6"/>
    <w:rsid w:val="00B80BB5"/>
    <w:rsid w:val="00BE4F1D"/>
    <w:rsid w:val="00BF3776"/>
    <w:rsid w:val="00C0261D"/>
    <w:rsid w:val="00C05C97"/>
    <w:rsid w:val="00C25351"/>
    <w:rsid w:val="00C3576D"/>
    <w:rsid w:val="00C650B4"/>
    <w:rsid w:val="00C66E29"/>
    <w:rsid w:val="00CC2B98"/>
    <w:rsid w:val="00CC3F99"/>
    <w:rsid w:val="00CE1502"/>
    <w:rsid w:val="00CE4096"/>
    <w:rsid w:val="00D104C4"/>
    <w:rsid w:val="00D3691F"/>
    <w:rsid w:val="00D432B4"/>
    <w:rsid w:val="00D458E4"/>
    <w:rsid w:val="00D45B9E"/>
    <w:rsid w:val="00D53489"/>
    <w:rsid w:val="00D62C2E"/>
    <w:rsid w:val="00D64C0A"/>
    <w:rsid w:val="00D840D4"/>
    <w:rsid w:val="00DA4FCB"/>
    <w:rsid w:val="00DB67D7"/>
    <w:rsid w:val="00E0203C"/>
    <w:rsid w:val="00E31EC6"/>
    <w:rsid w:val="00E376FB"/>
    <w:rsid w:val="00E3785F"/>
    <w:rsid w:val="00E56C8F"/>
    <w:rsid w:val="00E858E8"/>
    <w:rsid w:val="00EA1251"/>
    <w:rsid w:val="00EB67DB"/>
    <w:rsid w:val="00EC7006"/>
    <w:rsid w:val="00EE363A"/>
    <w:rsid w:val="00EE7090"/>
    <w:rsid w:val="00F320D1"/>
    <w:rsid w:val="00F54853"/>
    <w:rsid w:val="00F81BCB"/>
    <w:rsid w:val="00FF5F5C"/>
    <w:rsid w:val="00FF7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0EE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4853"/>
    <w:rPr>
      <w:rFonts w:ascii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semiHidden/>
    <w:unhideWhenUsed/>
    <w:rsid w:val="001345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3458E"/>
  </w:style>
  <w:style w:type="paragraph" w:styleId="Rodap">
    <w:name w:val="footer"/>
    <w:basedOn w:val="Normal"/>
    <w:link w:val="RodapChar"/>
    <w:uiPriority w:val="99"/>
    <w:semiHidden/>
    <w:unhideWhenUsed/>
    <w:rsid w:val="001345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13458E"/>
  </w:style>
  <w:style w:type="character" w:customStyle="1" w:styleId="fontstyle01">
    <w:name w:val="fontstyle01"/>
    <w:basedOn w:val="Fontepargpadro"/>
    <w:rsid w:val="00E3785F"/>
    <w:rPr>
      <w:rFonts w:ascii="LMRoman12-Regular" w:hAnsi="LMRoman12-Regular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90979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0933">
          <w:marLeft w:val="4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9136">
          <w:marLeft w:val="2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785">
          <w:marLeft w:val="40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062996">
          <w:blockQuote w:val="1"/>
          <w:marLeft w:val="0"/>
          <w:marRight w:val="0"/>
          <w:marTop w:val="384"/>
          <w:marBottom w:val="384"/>
          <w:divBdr>
            <w:top w:val="single" w:sz="24" w:space="0" w:color="auto"/>
            <w:left w:val="single" w:sz="24" w:space="12" w:color="auto"/>
            <w:bottom w:val="single" w:sz="24" w:space="0" w:color="auto"/>
            <w:right w:val="single" w:sz="24" w:space="0" w:color="auto"/>
          </w:divBdr>
        </w:div>
      </w:divsChild>
    </w:div>
    <w:div w:id="1054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046969">
          <w:blockQuote w:val="1"/>
          <w:marLeft w:val="0"/>
          <w:marRight w:val="0"/>
          <w:marTop w:val="384"/>
          <w:marBottom w:val="384"/>
          <w:divBdr>
            <w:top w:val="single" w:sz="24" w:space="0" w:color="auto"/>
            <w:left w:val="single" w:sz="24" w:space="12" w:color="auto"/>
            <w:bottom w:val="single" w:sz="24" w:space="0" w:color="auto"/>
            <w:right w:val="single" w:sz="24" w:space="0" w:color="auto"/>
          </w:divBdr>
        </w:div>
      </w:divsChild>
    </w:div>
    <w:div w:id="11901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799992">
          <w:blockQuote w:val="1"/>
          <w:marLeft w:val="0"/>
          <w:marRight w:val="0"/>
          <w:marTop w:val="384"/>
          <w:marBottom w:val="384"/>
          <w:divBdr>
            <w:top w:val="single" w:sz="24" w:space="0" w:color="auto"/>
            <w:left w:val="single" w:sz="24" w:space="12" w:color="auto"/>
            <w:bottom w:val="single" w:sz="24" w:space="0" w:color="auto"/>
            <w:right w:val="single" w:sz="24" w:space="0" w:color="auto"/>
          </w:divBdr>
        </w:div>
      </w:divsChild>
    </w:div>
    <w:div w:id="12195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111378">
          <w:blockQuote w:val="1"/>
          <w:marLeft w:val="0"/>
          <w:marRight w:val="0"/>
          <w:marTop w:val="384"/>
          <w:marBottom w:val="384"/>
          <w:divBdr>
            <w:top w:val="single" w:sz="24" w:space="0" w:color="auto"/>
            <w:left w:val="single" w:sz="24" w:space="12" w:color="auto"/>
            <w:bottom w:val="single" w:sz="24" w:space="0" w:color="auto"/>
            <w:right w:val="single" w:sz="24" w:space="0" w:color="auto"/>
          </w:divBdr>
        </w:div>
      </w:divsChild>
    </w:div>
    <w:div w:id="146808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044862">
          <w:blockQuote w:val="1"/>
          <w:marLeft w:val="0"/>
          <w:marRight w:val="0"/>
          <w:marTop w:val="384"/>
          <w:marBottom w:val="384"/>
          <w:divBdr>
            <w:top w:val="single" w:sz="24" w:space="0" w:color="auto"/>
            <w:left w:val="single" w:sz="24" w:space="12" w:color="auto"/>
            <w:bottom w:val="single" w:sz="24" w:space="0" w:color="auto"/>
            <w:right w:val="single" w:sz="24" w:space="0" w:color="auto"/>
          </w:divBdr>
        </w:div>
      </w:divsChild>
    </w:div>
    <w:div w:id="15805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995784">
          <w:blockQuote w:val="1"/>
          <w:marLeft w:val="0"/>
          <w:marRight w:val="0"/>
          <w:marTop w:val="384"/>
          <w:marBottom w:val="384"/>
          <w:divBdr>
            <w:top w:val="single" w:sz="24" w:space="0" w:color="auto"/>
            <w:left w:val="single" w:sz="24" w:space="12" w:color="auto"/>
            <w:bottom w:val="single" w:sz="24" w:space="0" w:color="auto"/>
            <w:right w:val="single" w:sz="24" w:space="0" w:color="auto"/>
          </w:divBdr>
        </w:div>
      </w:divsChild>
    </w:div>
    <w:div w:id="17482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4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90255">
          <w:blockQuote w:val="1"/>
          <w:marLeft w:val="0"/>
          <w:marRight w:val="0"/>
          <w:marTop w:val="384"/>
          <w:marBottom w:val="384"/>
          <w:divBdr>
            <w:top w:val="single" w:sz="24" w:space="0" w:color="auto"/>
            <w:left w:val="single" w:sz="24" w:space="12" w:color="auto"/>
            <w:bottom w:val="single" w:sz="24" w:space="0" w:color="auto"/>
            <w:right w:val="single" w:sz="24" w:space="0" w:color="auto"/>
          </w:divBdr>
        </w:div>
      </w:divsChild>
    </w:div>
    <w:div w:id="20527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51008">
          <w:blockQuote w:val="1"/>
          <w:marLeft w:val="0"/>
          <w:marRight w:val="0"/>
          <w:marTop w:val="384"/>
          <w:marBottom w:val="384"/>
          <w:divBdr>
            <w:top w:val="single" w:sz="24" w:space="0" w:color="auto"/>
            <w:left w:val="single" w:sz="24" w:space="12" w:color="auto"/>
            <w:bottom w:val="single" w:sz="24" w:space="0" w:color="auto"/>
            <w:right w:val="single" w:sz="24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E9961E-EE7E-419E-917B-4F6B5EFE6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400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</dc:creator>
  <cp:lastModifiedBy>MARCIOLICITAÇÃO</cp:lastModifiedBy>
  <cp:revision>4</cp:revision>
  <cp:lastPrinted>2023-09-19T11:39:00Z</cp:lastPrinted>
  <dcterms:created xsi:type="dcterms:W3CDTF">2023-12-18T13:41:00Z</dcterms:created>
  <dcterms:modified xsi:type="dcterms:W3CDTF">2023-12-19T18:15:00Z</dcterms:modified>
</cp:coreProperties>
</file>